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8713 90 000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8713 — Коляски для людей, не способных передвигаться, оснащенные или не оснащенные двигателем или другими механическими устройствами для передвижения</w:t>
            </w:r>
          </w:p>
          <w:p>
            <w:pPr>
              <w:spacing w:after="60"/>
            </w:pPr>
            <w:r>
              <w:rPr>
                <w:rFonts w:ascii="Arial" w:cs="Arial" w:eastAsia="Arial" w:hAnsi="Arial"/>
                <w:color w:val="5B6472"/>
                <w:sz w:val="17"/>
                <w:szCs w:val="17"/>
              </w:rPr>
              <w:t xml:space="preserve">8713 90 — Прочие</w:t>
            </w:r>
          </w:p>
          <w:p>
            <w:pPr>
              <w:spacing w:after="60"/>
            </w:pPr>
            <w:r>
              <w:rPr>
                <w:rFonts w:ascii="Arial" w:cs="Arial" w:eastAsia="Arial" w:hAnsi="Arial"/>
                <w:color w:val="5B6472"/>
                <w:sz w:val="17"/>
                <w:szCs w:val="17"/>
              </w:rPr>
              <w:t xml:space="preserve">8713 90 00 — Прочие</w:t>
            </w:r>
          </w:p>
          <w:p>
            <w:pPr>
              <w:spacing w:after="60"/>
            </w:pPr>
            <w:r>
              <w:rPr>
                <w:rFonts w:ascii="Arial" w:cs="Arial" w:eastAsia="Arial" w:hAnsi="Arial"/>
                <w:b/>
                <w:bCs/>
                <w:sz w:val="19"/>
                <w:szCs w:val="19"/>
              </w:rPr>
              <w:t xml:space="preserve">8713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zjct2joprhyhkqxyun1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tuntu_x9jux_fprpmf-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a7xij21b4bqpshbojuj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tfsumrhswq_bfa_tqjzu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32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70nsnua_bqqcvljeoin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392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bq_7rhllf4exvnin1n8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73atuqlu22wcmjtqbffk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q3ctkdqkxgsyfwtkw10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itobxt2lbfrjjxqxkkpas">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8713 — Оборудование санитарно-гигиеническое, средства перемещения и перевозки 94 5100 (оборудование дезинфекционное; оборудование стерилизационное; оборудование моечное, оборудование для санитарной обработки; оборудование для очистки и обогащения воздуха; средства перемещения и перевозки медицинские…</w:t>
            </w:r>
          </w:p>
          <w:p>
            <w:pPr>
              <w:spacing w:after="60"/>
              <w:ind w:left="220" w:hanging="160"/>
            </w:pPr>
            <w:r>
              <w:rPr>
                <w:rFonts w:ascii="Arial" w:cs="Arial" w:eastAsia="Arial" w:hAnsi="Arial"/>
                <w:sz w:val="19"/>
                <w:szCs w:val="19"/>
              </w:rPr>
              <w:t xml:space="preserve">• 8713 90 000 0 — Кресла-коляски и тележки для инвалидов 94 5150 (в том числе с ручным приводом, электроприводом, велоприводом, микропроцессорным управлением)</w:t>
            </w:r>
          </w:p>
          <w:p>
            <w:pPr>
              <w:spacing w:after="60"/>
              <w:ind w:left="220" w:hanging="160"/>
            </w:pPr>
            <w:r>
              <w:rPr>
                <w:rFonts w:ascii="Arial" w:cs="Arial" w:eastAsia="Arial" w:hAnsi="Arial"/>
                <w:sz w:val="19"/>
                <w:szCs w:val="19"/>
              </w:rPr>
              <w:t xml:space="preserve">• 8713 90 000 0 — Мотоколяски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x8ybc8vkni3fuv63y6a8">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32. Кресла-коляски, относящиеся к медицинским изделиям, с ручным приводом (без механических устройств для передвижения), кресла-коляски, относящиеся к медицинским изделиям, электрические (прочие, оснащенные двигателем или другими механическими устройствами для передвижения); срок введения: 1 сентября 2023 г. (касается части товаров кода)</w:t>
            </w:r>
          </w:p>
          <w:p>
            <w:pPr>
              <w:spacing w:after="60"/>
            </w:pPr>
            <w:hyperlink w:history="1" r:id="rIdfgaf7s-zljcs5q_3_8jlm">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8713 90 действует сертификатов: 0, деклараций: 11; чаще по </w:t>
            </w:r>
            <w:hyperlink w:history="1" r:id="rIdh5htjyfkag283h_msvsen">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nd4mffq2phsmjrwmwhann">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c0y-1u1ua1potgk4srqf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spyy4ldvsje6lcwxaui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odbjwsj4wgvqycdthfe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Кресло-коляска Beewen® с электроприводом, модель FS110A, предназначена для самостоятельного передвижения людей с временной или постоянной утратой функций опорно-двигательного аппарата, а также для приведения в движение и управления…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8713900000</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fr5vrdsaghw632nd0ny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sgx3z6w_v4of1jkksyh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9rwz47zi5z4zxtfxakwg">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https://imexp.ru/katalog/kod/8713900000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zjct2joprhyhkqxyun1z" Type="http://schemas.openxmlformats.org/officeDocument/2006/relationships/hyperlink" Target="https://docs.eaeunion.org/documents/386/6099/" TargetMode="External"/><Relationship Id="rIdhtuntu_x9jux_fprpmf-r" Type="http://schemas.openxmlformats.org/officeDocument/2006/relationships/hyperlink" Target="https://docs.eaeunion.org/documents/386/6099/" TargetMode="External"/><Relationship Id="rIdla7xij21b4bqpshbojujn" Type="http://schemas.openxmlformats.org/officeDocument/2006/relationships/hyperlink" Target="https://docs.eaeunion.org/documents/335/4666/" TargetMode="External"/><Relationship Id="rIdtfsumrhswq_bfa_tqjzuc" Type="http://schemas.openxmlformats.org/officeDocument/2006/relationships/hyperlink" Target="http://publication.pravo.gov.ru/document/0001201805040007" TargetMode="External"/><Relationship Id="rIdb70nsnua_bqqcvljeoinf" Type="http://schemas.openxmlformats.org/officeDocument/2006/relationships/hyperlink" Target="http://publication.pravo.gov.ru/document/0001202308040119" TargetMode="External"/><Relationship Id="rIdebq_7rhllf4exvnin1n8v" Type="http://schemas.openxmlformats.org/officeDocument/2006/relationships/hyperlink" Target="http://publication.pravo.gov.ru/document/0001202308040119" TargetMode="External"/><Relationship Id="rId73atuqlu22wcmjtqbffkw" Type="http://schemas.openxmlformats.org/officeDocument/2006/relationships/hyperlink" Target="https://docs.eaeunion.org/documents/386/6099/" TargetMode="External"/><Relationship Id="rIdqq3ctkdqkxgsyfwtkw10f" Type="http://schemas.openxmlformats.org/officeDocument/2006/relationships/hyperlink" Target="https://docs.eaeunion.org/documents/317/2804/" TargetMode="External"/><Relationship Id="rIditobxt2lbfrjjxqxkkpas" Type="http://schemas.openxmlformats.org/officeDocument/2006/relationships/hyperlink" Target="http://publication.pravo.gov.ru/document/0001201510050001" TargetMode="External"/><Relationship Id="rIdgx8ybc8vkni3fuv63y6a8" Type="http://schemas.openxmlformats.org/officeDocument/2006/relationships/hyperlink" Target="http://publication.pravo.gov.ru/document/0001202411290098" TargetMode="External"/><Relationship Id="rIdfgaf7s-zljcs5q_3_8jlm" Type="http://schemas.openxmlformats.org/officeDocument/2006/relationships/hyperlink" Target="http://publication.pravo.gov.ru/document/0001201805040007" TargetMode="External"/><Relationship Id="rIdh5htjyfkag283h_msvsen" Type="http://schemas.openxmlformats.org/officeDocument/2006/relationships/hyperlink" Target="https://eec.eaeunion.org/comission/department/deptexreg/tr/EMS.php" TargetMode="External"/><Relationship Id="rIdnd4mffq2phsmjrwmwhann" Type="http://schemas.openxmlformats.org/officeDocument/2006/relationships/hyperlink" Target="https://eec.eaeunion.org/comission/department/deptexreg/tr/Down_Volt.php" TargetMode="External"/><Relationship Id="rIdc0y-1u1ua1potgk4srqfk" Type="http://schemas.openxmlformats.org/officeDocument/2006/relationships/hyperlink" Target="https://eec.eaeunion.org/comission/department/deptexreg/tr/bezopMashines.php" TargetMode="External"/><Relationship Id="rIdrspyy4ldvsje6lcwxauim" Type="http://schemas.openxmlformats.org/officeDocument/2006/relationships/hyperlink" Target="https://docs.eaeunion.org/documents/335/4666/" TargetMode="External"/><Relationship Id="rId_odbjwsj4wgvqycdthfec" Type="http://schemas.openxmlformats.org/officeDocument/2006/relationships/hyperlink" Target="http://publication.pravo.gov.ru/document/0001202207190026" TargetMode="External"/><Relationship Id="rIdqfr5vrdsaghw632nd0nyw" Type="http://schemas.openxmlformats.org/officeDocument/2006/relationships/hyperlink" Target="https://docs.eaeunion.org/documents/214/946/" TargetMode="External"/><Relationship Id="rIdxsgx3z6w_v4of1jkksyhf" Type="http://schemas.openxmlformats.org/officeDocument/2006/relationships/hyperlink" Target="https://docs.eaeunion.org/documents/208/8939/" TargetMode="External"/><Relationship Id="rIdp9rwz47zi5z4zxtfxakwg"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8713 90 000 0</dc:title>
  <dc:creator>IMEXP</dc:creator>
  <cp:lastModifiedBy>Un-named</cp:lastModifiedBy>
  <cp:revision>1</cp:revision>
  <dcterms:created xsi:type="dcterms:W3CDTF">2026-10-28T05:38:15.296Z</dcterms:created>
  <dcterms:modified xsi:type="dcterms:W3CDTF">2026-10-28T05:38:15.296Z</dcterms:modified>
</cp:coreProperties>
</file>

<file path=docProps/custom.xml><?xml version="1.0" encoding="utf-8"?>
<Properties xmlns="http://schemas.openxmlformats.org/officeDocument/2006/custom-properties" xmlns:vt="http://schemas.openxmlformats.org/officeDocument/2006/docPropsVTypes"/>
</file>