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8714 91 300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 Средства наземного транспорта, летательные аппараты, плавучие средства и относящиеся к транспорту устройства и оборудование</w:t>
            </w:r>
          </w:p>
          <w:p>
            <w:pPr>
              <w:spacing w:after="60"/>
            </w:pPr>
            <w:r>
              <w:rPr>
                <w:rFonts w:ascii="Arial" w:cs="Arial" w:eastAsia="Arial" w:hAnsi="Arial"/>
                <w:color w:val="5B6472"/>
                <w:sz w:val="17"/>
                <w:szCs w:val="17"/>
              </w:rPr>
              <w:t xml:space="preserve">87 — СРЕДСТВА НАЗЕМНОГО ТРАНСПОРТА, КРОМЕ ЖЕЛЕЗНОДОРОЖНОГО ИЛИ ТРАМВАЙНОГО ПОДВИЖНОГО СОСТАВА, И ИХ ЧАСТИ И ПРИНАДЛЕЖНОСТИ</w:t>
            </w:r>
          </w:p>
          <w:p>
            <w:pPr>
              <w:spacing w:after="60"/>
            </w:pPr>
            <w:r>
              <w:rPr>
                <w:rFonts w:ascii="Arial" w:cs="Arial" w:eastAsia="Arial" w:hAnsi="Arial"/>
                <w:color w:val="5B6472"/>
                <w:sz w:val="17"/>
                <w:szCs w:val="17"/>
              </w:rPr>
              <w:t xml:space="preserve">8714 — Части и принадлежности к транспортным средствам товарных позиций 8711 – 8713</w:t>
            </w:r>
          </w:p>
          <w:p>
            <w:pPr>
              <w:spacing w:after="60"/>
            </w:pPr>
            <w:r>
              <w:rPr>
                <w:rFonts w:ascii="Arial" w:cs="Arial" w:eastAsia="Arial" w:hAnsi="Arial"/>
                <w:color w:val="5B6472"/>
                <w:sz w:val="17"/>
                <w:szCs w:val="17"/>
              </w:rPr>
              <w:t xml:space="preserve">8714 91 — Прочие: рамы и вилки, их части</w:t>
            </w:r>
          </w:p>
          <w:p>
            <w:pPr>
              <w:spacing w:after="60"/>
            </w:pPr>
            <w:r>
              <w:rPr>
                <w:rFonts w:ascii="Arial" w:cs="Arial" w:eastAsia="Arial" w:hAnsi="Arial"/>
                <w:color w:val="5B6472"/>
                <w:sz w:val="17"/>
                <w:szCs w:val="17"/>
              </w:rPr>
              <w:t xml:space="preserve">8714 91 30 — Прочие: рамы и вилки, их части: передние вилки</w:t>
            </w:r>
          </w:p>
          <w:p>
            <w:pPr>
              <w:spacing w:after="60"/>
            </w:pPr>
            <w:r>
              <w:rPr>
                <w:rFonts w:ascii="Arial" w:cs="Arial" w:eastAsia="Arial" w:hAnsi="Arial"/>
                <w:b/>
                <w:bCs/>
                <w:sz w:val="19"/>
                <w:szCs w:val="19"/>
              </w:rPr>
              <w:t xml:space="preserve">8714 91 300 0 — Прочие: рамы и вилки, их части: передние вилки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tnyidolc2nkdhgfgrzt5n">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xolw1smlwwv_voifhfzly">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z1fgk6e0vvrbuxzmrxvsm">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mg2f3jobboob6wvd8msgi">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392 и 402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pkudw4dmbc6bwqliohpbw">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XVIII (предметы роскоши) (дороже порога цены из приложения)</w:t>
            </w:r>
          </w:p>
          <w:p>
            <w:pPr>
              <w:spacing w:after="60"/>
              <w:ind w:left="220" w:hanging="160"/>
            </w:pPr>
            <w:r>
              <w:rPr>
                <w:rFonts w:ascii="Arial" w:cs="Arial" w:eastAsia="Arial" w:hAnsi="Arial"/>
                <w:sz w:val="19"/>
                <w:szCs w:val="19"/>
              </w:rPr>
              <w:t xml:space="preserve">• Великобритания: </w:t>
            </w:r>
            <w:hyperlink w:history="1" r:id="rIdnwqr1mtk6e0edogo-mtrw">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3A (предметы роскоши) (дороже порога цены из приложения)</w:t>
            </w:r>
          </w:p>
          <w:p>
            <w:pPr>
              <w:spacing w:after="60"/>
              <w:ind w:left="220" w:hanging="160"/>
            </w:pPr>
            <w:r>
              <w:rPr>
                <w:rFonts w:ascii="Arial" w:cs="Arial" w:eastAsia="Arial" w:hAnsi="Arial"/>
                <w:sz w:val="19"/>
                <w:szCs w:val="19"/>
              </w:rPr>
              <w:t xml:space="preserve">• США: </w:t>
            </w:r>
            <w:hyperlink w:history="1" r:id="rIdihz56rrukt71ujqhnvvwd">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ok8_vailbbiauou8gegc0">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392 (87): ACURA, ALFA ROMEO, ALLISON TRANSMISSION, ARNOTT, ASTON MARTIN, Ate, AUDI, AVA, BENTLEY, BILSTEIN, BMW, BOGE, BOSCH, BPW, BUGATTI, CADILLAC, CHEVROLET, CHRYSLER, Continental, CUMMINS, DAEWOO, DAF TRUCKS, DAIHATSU, DAIMLER, DANFOSS, DATSUN, DELPHI, DODGE,…</w:t>
            </w:r>
          </w:p>
          <w:p>
            <w:pPr>
              <w:spacing w:after="60"/>
              <w:ind w:left="220" w:hanging="160"/>
            </w:pPr>
            <w:r>
              <w:rPr>
                <w:rFonts w:ascii="Arial" w:cs="Arial" w:eastAsia="Arial" w:hAnsi="Arial"/>
                <w:sz w:val="19"/>
                <w:szCs w:val="19"/>
              </w:rPr>
              <w:t xml:space="preserve">• Пункт 402 (8714): CANE CREEK, ROCKSHOX, SHIMANO, SRAM, THUN, TRUVATIV, WILDERNESS TRAIL BIKES (WTB), ZIPP</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cgrvz66ey0gaetci8wuwc">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u5qjrldgdogebt44v8ltg">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lh-pypxkmf14-sgvcoram">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5bepn8ulxiwup0_9glc9h">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8714 91 действует сертификатов: 0, деклараций: 2; по </w:t>
            </w:r>
            <w:hyperlink w:history="1" r:id="rIdxr5bztykoywgixhrudilm">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hbdblwpigs4kzhuf2jjti">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3gxmojcxnzswaoma5bvbf">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kviqaxqmvrlnsvqxnxdwi">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8714913000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ickleolstshabiiauzozz">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0ssagj2t_yt_eweatzcdb">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mscnruchuyxhbbbkz9rl-">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https://imexp.ru/katalog/kod/8714913000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nyidolc2nkdhgfgrzt5n" Type="http://schemas.openxmlformats.org/officeDocument/2006/relationships/hyperlink" Target="https://docs.eaeunion.org/documents/386/6099/" TargetMode="External"/><Relationship Id="rIdxolw1smlwwv_voifhfzly" Type="http://schemas.openxmlformats.org/officeDocument/2006/relationships/hyperlink" Target="https://docs.eaeunion.org/documents/386/6099/" TargetMode="External"/><Relationship Id="rIdz1fgk6e0vvrbuxzmrxvsm" Type="http://schemas.openxmlformats.org/officeDocument/2006/relationships/hyperlink" Target="https://docs.eaeunion.org/documents/335/4666/" TargetMode="External"/><Relationship Id="rIdmg2f3jobboob6wvd8msgi" Type="http://schemas.openxmlformats.org/officeDocument/2006/relationships/hyperlink" Target="http://publication.pravo.gov.ru/document/0001202308040119" TargetMode="External"/><Relationship Id="rIdpkudw4dmbc6bwqliohpbw" Type="http://schemas.openxmlformats.org/officeDocument/2006/relationships/hyperlink" Target="https://eur-lex.europa.eu/eli/reg/2014/833/oj/eng" TargetMode="External"/><Relationship Id="rIdnwqr1mtk6e0edogo-mtrw" Type="http://schemas.openxmlformats.org/officeDocument/2006/relationships/hyperlink" Target="https://www.legislation.gov.uk/uksi/2019/855/contents" TargetMode="External"/><Relationship Id="rIdihz56rrukt71ujqhnvvwd" Type="http://schemas.openxmlformats.org/officeDocument/2006/relationships/hyperlink" Target="https://www.ecfr.gov/current/title-15/subtitle-B/chapter-VII/subchapter-C/part-746" TargetMode="External"/><Relationship Id="rIdok8_vailbbiauou8gegc0" Type="http://schemas.openxmlformats.org/officeDocument/2006/relationships/hyperlink" Target="http://publication.pravo.gov.ru/document/0001202308040119" TargetMode="External"/><Relationship Id="rIdcgrvz66ey0gaetci8wuwc" Type="http://schemas.openxmlformats.org/officeDocument/2006/relationships/hyperlink" Target="https://docs.eaeunion.org/documents/386/6099/" TargetMode="External"/><Relationship Id="rIdu5qjrldgdogebt44v8ltg" Type="http://schemas.openxmlformats.org/officeDocument/2006/relationships/hyperlink" Target="https://docs.eaeunion.org/documents/317/2804/" TargetMode="External"/><Relationship Id="rIdlh-pypxkmf14-sgvcoram" Type="http://schemas.openxmlformats.org/officeDocument/2006/relationships/hyperlink" Target="http://publication.pravo.gov.ru/document/0001202411290098" TargetMode="External"/><Relationship Id="rId5bepn8ulxiwup0_9glc9h" Type="http://schemas.openxmlformats.org/officeDocument/2006/relationships/hyperlink" Target="http://publication.pravo.gov.ru/document/0001201805040007" TargetMode="External"/><Relationship Id="rIdxr5bztykoywgixhrudilm" Type="http://schemas.openxmlformats.org/officeDocument/2006/relationships/hyperlink" Target="https://eec.eaeunion.org/comission/department/deptexreg/tr/bezopMashines.php" TargetMode="External"/><Relationship Id="rIdhbdblwpigs4kzhuf2jjti" Type="http://schemas.openxmlformats.org/officeDocument/2006/relationships/hyperlink" Target="https://eec.eaeunion.org/comission/department/deptexreg/tr/EMS.php" TargetMode="External"/><Relationship Id="rId3gxmojcxnzswaoma5bvbf" Type="http://schemas.openxmlformats.org/officeDocument/2006/relationships/hyperlink" Target="https://docs.eaeunion.org/documents/335/4666/" TargetMode="External"/><Relationship Id="rIdkviqaxqmvrlnsvqxnxdwi" Type="http://schemas.openxmlformats.org/officeDocument/2006/relationships/hyperlink" Target="http://publication.pravo.gov.ru/document/0001202207190026" TargetMode="External"/><Relationship Id="rIdickleolstshabiiauzozz" Type="http://schemas.openxmlformats.org/officeDocument/2006/relationships/hyperlink" Target="https://docs.eaeunion.org/documents/214/946/" TargetMode="External"/><Relationship Id="rId0ssagj2t_yt_eweatzcdb" Type="http://schemas.openxmlformats.org/officeDocument/2006/relationships/hyperlink" Target="https://docs.eaeunion.org/documents/208/8939/" TargetMode="External"/><Relationship Id="rIdmscnruchuyxhbbbkz9rl-" Type="http://schemas.openxmlformats.org/officeDocument/2006/relationships/hyperlink" Target="https://docs.eaeunion.org/documents/463/10896/" TargetMode="External"/><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8714 91 300 0</dc:title>
  <dc:creator>IMEXP</dc:creator>
  <cp:lastModifiedBy>Un-named</cp:lastModifiedBy>
  <cp:revision>1</cp:revision>
  <dcterms:created xsi:type="dcterms:W3CDTF">2026-10-29T11:16:41.291Z</dcterms:created>
  <dcterms:modified xsi:type="dcterms:W3CDTF">2026-10-29T11:16:41.291Z</dcterms:modified>
</cp:coreProperties>
</file>

<file path=docProps/custom.xml><?xml version="1.0" encoding="utf-8"?>
<Properties xmlns="http://schemas.openxmlformats.org/officeDocument/2006/custom-properties" xmlns:vt="http://schemas.openxmlformats.org/officeDocument/2006/docPropsVTypes"/>
</file>