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9002 11 000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9002 — Линзы, призмы, зеркала и прочие оптические элементы, из любого материала, в сборе, являющиеся частями инструментов и приборов или приспособлениями для них, кроме таких элементов из оптически не обработанного стекла</w:t>
            </w:r>
          </w:p>
          <w:p>
            <w:pPr>
              <w:spacing w:after="60"/>
            </w:pPr>
            <w:r>
              <w:rPr>
                <w:rFonts w:ascii="Arial" w:cs="Arial" w:eastAsia="Arial" w:hAnsi="Arial"/>
                <w:color w:val="5B6472"/>
                <w:sz w:val="17"/>
                <w:szCs w:val="17"/>
              </w:rPr>
              <w:t xml:space="preserve">9002 11 — Объективы: для камер, проекторов или фотоувеличителей или оборудования для проецирования с уменьшением</w:t>
            </w:r>
          </w:p>
          <w:p>
            <w:pPr>
              <w:spacing w:after="60"/>
            </w:pPr>
            <w:r>
              <w:rPr>
                <w:rFonts w:ascii="Arial" w:cs="Arial" w:eastAsia="Arial" w:hAnsi="Arial"/>
                <w:color w:val="5B6472"/>
                <w:sz w:val="17"/>
                <w:szCs w:val="17"/>
              </w:rPr>
              <w:t xml:space="preserve">9002 11 00 — Объективы: для камер, проекторов или фотоувеличителей или оборудования для проецирования с уменьшением</w:t>
            </w:r>
          </w:p>
          <w:p>
            <w:pPr>
              <w:spacing w:after="60"/>
            </w:pPr>
            <w:r>
              <w:rPr>
                <w:rFonts w:ascii="Arial" w:cs="Arial" w:eastAsia="Arial" w:hAnsi="Arial"/>
                <w:b/>
                <w:bCs/>
                <w:sz w:val="19"/>
                <w:szCs w:val="19"/>
              </w:rPr>
              <w:t xml:space="preserve">9002 11 000 0 — Объективы: для камер, проекторов или фотоувеличителей или оборудования для проецирования с уменьшением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iued1pqfoacwcdhliks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ltr5gry4d_anutv_knc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jok5e656qacykqkqapax0">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0abgsdasoaun43fzvbd2u">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pqzxo15szlydw3p2smqt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ohkbemsrv6ggivjvjhnwb">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ognugmvceaegldgg08pby">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ovl4g-vrjymvc0hwwphco">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po4hoxk4frjc6ro5niaw">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414 (9002 11 000 0): CANON, Carl Zeiss, COGNEX, DARKOO, FUJIFILM, GOPRO, IFM ELECTRONIC, LEDIL, LEDLINK, Leica, NIKON, OLYMPUS, PENTAX, SIGMA, SONY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ljp2jjfpctetqcbmp572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5kc-roadheqcodgo1148">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Специальные технические средства, предназначенные для негласного получения информации (касается части товаров кода)</w:t>
            </w:r>
          </w:p>
          <w:p>
            <w:pPr>
              <w:spacing w:after="60"/>
            </w:pPr>
            <w:hyperlink w:history="1" r:id="rIdv_66yhzyufhbfl0w67zi2">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vluuvewgywjbjy-s_9ru">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9002 11 действует сертификатов: 0, деклараций: 63; чаще по </w:t>
            </w:r>
            <w:hyperlink w:history="1" r:id="rIdr59slkewpfmoxu0wxvspf">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wqlropj3z06_ngmknx0w7">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irny_1e5nduro652txaro">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rlvhlk1eh0dt1jtrefpm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4imov47r-ykhaff9dwf5">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9002110000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01095 — Заключение (разрешительный документ) на ввоз и (или) вывоз специальных технических средств, предназначенных для негласного получения информации · </w:t>
            </w:r>
            <w:hyperlink w:history="1" r:id="rIdvxbksnt_nm4l52fwssaqz">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ayd2ab3b2xv64g1o5mk79">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o2b1pikz0czdmjndwukx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w48pgbobk0rvy-xxcbpwk">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897z4qfyz4iudqn_sphej">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oykjtqrx_vkypx_4tkshl">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_x1g9hvq33tzzyodmegue">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jgdya14jfgav8c25q2j1l">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26.70.11 — Объективы для фотокамер, кинокамер, проекторов или фотоувеличителей, или фотооборудования для проецирования изображения с уменьшением</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https://imexp.ru/katalog/kod/9002110000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iued1pqfoacwcdhliksg" Type="http://schemas.openxmlformats.org/officeDocument/2006/relationships/hyperlink" Target="https://docs.eaeunion.org/documents/386/6099/" TargetMode="External"/><Relationship Id="rIdqltr5gry4d_anutv_knc6" Type="http://schemas.openxmlformats.org/officeDocument/2006/relationships/hyperlink" Target="https://docs.eaeunion.org/documents/386/6099/" TargetMode="External"/><Relationship Id="rIdjok5e656qacykqkqapax0" Type="http://schemas.openxmlformats.org/officeDocument/2006/relationships/hyperlink" Target="https://docs.eaeunion.org/documents/335/4666/" TargetMode="External"/><Relationship Id="rId0abgsdasoaun43fzvbd2u" Type="http://schemas.openxmlformats.org/officeDocument/2006/relationships/hyperlink" Target="https://docs.eaeunion.org/documents/292/1553/" TargetMode="External"/><Relationship Id="rIdpqzxo15szlydw3p2smqtu" Type="http://schemas.openxmlformats.org/officeDocument/2006/relationships/hyperlink" Target="http://publication.pravo.gov.ru/document/0001202308040119" TargetMode="External"/><Relationship Id="rIdohkbemsrv6ggivjvjhnwb" Type="http://schemas.openxmlformats.org/officeDocument/2006/relationships/hyperlink" Target="https://eur-lex.europa.eu/eli/reg/2014/833/oj/eng" TargetMode="External"/><Relationship Id="rIdognugmvceaegldgg08pby" Type="http://schemas.openxmlformats.org/officeDocument/2006/relationships/hyperlink" Target="https://www.legislation.gov.uk/uksi/2019/855/contents" TargetMode="External"/><Relationship Id="rIdovl4g-vrjymvc0hwwphco" Type="http://schemas.openxmlformats.org/officeDocument/2006/relationships/hyperlink" Target="https://www.ecfr.gov/current/title-15/subtitle-B/chapter-VII/subchapter-C/part-746" TargetMode="External"/><Relationship Id="rIdspo4hoxk4frjc6ro5niaw" Type="http://schemas.openxmlformats.org/officeDocument/2006/relationships/hyperlink" Target="http://publication.pravo.gov.ru/document/0001202308040119" TargetMode="External"/><Relationship Id="rIdljp2jjfpctetqcbmp572j" Type="http://schemas.openxmlformats.org/officeDocument/2006/relationships/hyperlink" Target="https://docs.eaeunion.org/documents/386/6099/" TargetMode="External"/><Relationship Id="rId-5kc-roadheqcodgo1148" Type="http://schemas.openxmlformats.org/officeDocument/2006/relationships/hyperlink" Target="http://publication.pravo.gov.ru/document/0001202411290098" TargetMode="External"/><Relationship Id="rIdv_66yhzyufhbfl0w67zi2" Type="http://schemas.openxmlformats.org/officeDocument/2006/relationships/hyperlink" Target="https://docs.eaeunion.org/documents/292/1553/" TargetMode="External"/><Relationship Id="rId-vluuvewgywjbjy-s_9ru" Type="http://schemas.openxmlformats.org/officeDocument/2006/relationships/hyperlink" Target="http://publication.pravo.gov.ru/document/0001201805040007" TargetMode="External"/><Relationship Id="rIdr59slkewpfmoxu0wxvspf" Type="http://schemas.openxmlformats.org/officeDocument/2006/relationships/hyperlink" Target="https://eec.eaeunion.org/comission/department/deptexreg/tr/EMS.php" TargetMode="External"/><Relationship Id="rIdwqlropj3z06_ngmknx0w7" Type="http://schemas.openxmlformats.org/officeDocument/2006/relationships/hyperlink" Target="https://eec.eaeunion.org/comission/department/deptexreg/tr/Down_Volt.php" TargetMode="External"/><Relationship Id="rIdirny_1e5nduro652txaro" Type="http://schemas.openxmlformats.org/officeDocument/2006/relationships/hyperlink" Target="https://eec.eaeunion.org/comission/department/deptexreg/tr/TR_EEU_037.php" TargetMode="External"/><Relationship Id="rIdrlvhlk1eh0dt1jtrefpmm" Type="http://schemas.openxmlformats.org/officeDocument/2006/relationships/hyperlink" Target="https://docs.eaeunion.org/documents/335/4666/" TargetMode="External"/><Relationship Id="rIdj4imov47r-ykhaff9dwf5" Type="http://schemas.openxmlformats.org/officeDocument/2006/relationships/hyperlink" Target="http://publication.pravo.gov.ru/document/0001202207190026" TargetMode="External"/><Relationship Id="rIdvxbksnt_nm4l52fwssaqz" Type="http://schemas.openxmlformats.org/officeDocument/2006/relationships/hyperlink" Target="https://docs.eaeunion.org/documents/292/1553/" TargetMode="External"/><Relationship Id="rIdayd2ab3b2xv64g1o5mk79" Type="http://schemas.openxmlformats.org/officeDocument/2006/relationships/hyperlink" Target="https://docs.eaeunion.org/documents/292/1553/" TargetMode="External"/><Relationship Id="rIdo2b1pikz0czdmjndwukxc" Type="http://schemas.openxmlformats.org/officeDocument/2006/relationships/hyperlink" Target="https://docs.eaeunion.org/documents/214/946/" TargetMode="External"/><Relationship Id="rIdw48pgbobk0rvy-xxcbpwk" Type="http://schemas.openxmlformats.org/officeDocument/2006/relationships/hyperlink" Target="https://docs.eaeunion.org/documents/208/8939/" TargetMode="External"/><Relationship Id="rId897z4qfyz4iudqn_sphej" Type="http://schemas.openxmlformats.org/officeDocument/2006/relationships/hyperlink" Target="https://docs.eaeunion.org/documents/463/10896/" TargetMode="External"/><Relationship Id="rIdoykjtqrx_vkypx_4tkshl" Type="http://schemas.openxmlformats.org/officeDocument/2006/relationships/hyperlink" Target="https://docs.eaeunion.org/documents/386/6162/" TargetMode="External"/><Relationship Id="rId_x1g9hvq33tzzyodmegue" Type="http://schemas.openxmlformats.org/officeDocument/2006/relationships/hyperlink" Target="https://docs.eaeunion.org/documents/317/2804/" TargetMode="External"/><Relationship Id="rIdjgdya14jfgav8c25q2j1l" Type="http://schemas.openxmlformats.org/officeDocument/2006/relationships/hyperlink" Target="https://docs.eaeunion.org/documents/305/2174/"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9002 11 000 0</dc:title>
  <dc:creator>IMEXP</dc:creator>
  <cp:lastModifiedBy>Un-named</cp:lastModifiedBy>
  <cp:revision>1</cp:revision>
  <dcterms:created xsi:type="dcterms:W3CDTF">2026-10-27T22:22:14.856Z</dcterms:created>
  <dcterms:modified xsi:type="dcterms:W3CDTF">2026-10-27T22:22:14.856Z</dcterms:modified>
</cp:coreProperties>
</file>

<file path=docProps/custom.xml><?xml version="1.0" encoding="utf-8"?>
<Properties xmlns="http://schemas.openxmlformats.org/officeDocument/2006/custom-properties" xmlns:vt="http://schemas.openxmlformats.org/officeDocument/2006/docPropsVTypes"/>
</file>