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9006 69 000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9006 — Фотокамеры (кроме кинокамер); фотовспышки и лампы-вспышки, кроме газоразрядных ламп товарной позиции 8539</w:t>
            </w:r>
          </w:p>
          <w:p>
            <w:pPr>
              <w:spacing w:after="60"/>
            </w:pPr>
            <w:r>
              <w:rPr>
                <w:rFonts w:ascii="Arial" w:cs="Arial" w:eastAsia="Arial" w:hAnsi="Arial"/>
                <w:color w:val="5B6472"/>
                <w:sz w:val="17"/>
                <w:szCs w:val="17"/>
              </w:rPr>
              <w:t xml:space="preserve">9006 69 — Фотовспышки и лампы-вспышки: прочие</w:t>
            </w:r>
          </w:p>
          <w:p>
            <w:pPr>
              <w:spacing w:after="60"/>
            </w:pPr>
            <w:r>
              <w:rPr>
                <w:rFonts w:ascii="Arial" w:cs="Arial" w:eastAsia="Arial" w:hAnsi="Arial"/>
                <w:color w:val="5B6472"/>
                <w:sz w:val="17"/>
                <w:szCs w:val="17"/>
              </w:rPr>
              <w:t xml:space="preserve">9006 69 00 — Фотовспышки и лампы-вспышки: прочие</w:t>
            </w:r>
          </w:p>
          <w:p>
            <w:pPr>
              <w:spacing w:after="60"/>
            </w:pPr>
            <w:r>
              <w:rPr>
                <w:rFonts w:ascii="Arial" w:cs="Arial" w:eastAsia="Arial" w:hAnsi="Arial"/>
                <w:b/>
                <w:bCs/>
                <w:sz w:val="19"/>
                <w:szCs w:val="19"/>
              </w:rPr>
              <w:t xml:space="preserve">9006 69 000 1 — Фотовспышки и лампы-вспышки: прочие: используемые со светодиодными источниками света на жесткой печатной плате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razvhmlx9dvwzjko0br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sq3xe5-dyx2px1v66gm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0ltxoza_urgcdxu4ywx0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rq8i6g2fljgn92a-ez1q_">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73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3sz6sxmvhasqwa7a-mey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lxq8vrjnupsynyvwivphj">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hrzcn0oltmxofd6wgct3y">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 Регламент Великобритании о санкциях против России 2019 года,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4chncit1wy6exbbbkf9wt">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1y4iowjvvb6gexi7sh2zj">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416 (9006): CANON, FUJIFILM, GOPRO, KODAK, NIKON, OLYMPUS, PANASONIC, POLAROID, SONY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wlsea_7rdjxhryd4t03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9dhjleuu3kazis7ipcsqm">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73. Фотокамеры (кроме кинокамер), фотовспышки и лампы-вспышки; срок введения: 1 декабря 2019 г. (касается части товаров кода)</w:t>
            </w:r>
          </w:p>
          <w:p>
            <w:pPr>
              <w:spacing w:after="60"/>
            </w:pPr>
            <w:hyperlink w:history="1" r:id="rId9-qe25a63-zjwf1fvsppv">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9006 69 действует сертификатов: 0, деклараций: 19; чаще по </w:t>
            </w:r>
            <w:hyperlink w:history="1" r:id="rIdimady1wa7d4ewmfg5amvo">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c3f6u_5rkebmfa8p7c7df">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tnaumr3dillbutyhodcau">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hmwpywjojzu3c7jzkqpkv">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ls8acg2i0vpqs4zoobxaa">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8gmh9jodazan3encuivch">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9006690001</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qdgtwg0festmku55nqix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eisy4-c9ytik8gcdw5s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wleo5c5k495moskwd7x3b">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vfmypijshamsejtk8nwb8">
              <w:r>
                <w:rPr>
                  <w:rFonts w:ascii="Arial" w:cs="Arial" w:eastAsia="Arial" w:hAnsi="Arial"/>
                  <w:color w:val="1F5FBF"/>
                  <w:sz w:val="19"/>
                  <w:szCs w:val="19"/>
                  <w:u w:val="single"/>
                </w:rPr>
                <w:t xml:space="preserve">Решение Совета ЕЭК № 54 от 14.06.2018</w:t>
              </w:r>
            </w:hyperlink>
            <w:r>
              <w:rPr>
                <w:rFonts w:ascii="Arial" w:cs="Arial" w:eastAsia="Arial" w:hAnsi="Arial"/>
                <w:sz w:val="19"/>
                <w:szCs w:val="19"/>
              </w:rPr>
              <w:t xml:space="preserve"> — О внесении изменений в некоторые решения Совета Евразийской экономической комиссии в отношении отдельных видов светодиодных источников света (вступило в силу 19.08.2018)</w:t>
            </w:r>
          </w:p>
          <w:p>
            <w:pPr>
              <w:spacing w:after="60"/>
              <w:ind w:left="220" w:hanging="160"/>
            </w:pPr>
            <w:r>
              <w:rPr>
                <w:rFonts w:ascii="Arial" w:cs="Arial" w:eastAsia="Arial" w:hAnsi="Arial"/>
                <w:sz w:val="19"/>
                <w:szCs w:val="19"/>
              </w:rPr>
              <w:t xml:space="preserve">• </w:t>
            </w:r>
            <w:hyperlink w:history="1" r:id="rIduq9bhubbxrcvn1bwelz4g">
              <w:r>
                <w:rPr>
                  <w:rFonts w:ascii="Arial" w:cs="Arial" w:eastAsia="Arial" w:hAnsi="Arial"/>
                  <w:color w:val="1F5FBF"/>
                  <w:sz w:val="19"/>
                  <w:szCs w:val="19"/>
                  <w:u w:val="single"/>
                </w:rPr>
                <w:t xml:space="preserve">Решение Коллегии ЕЭК № 67 от 10.05.2018</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hwnkq6ciyixyxfjifc5c1">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augk-4tvk4auyvgakndle">
              <w:r>
                <w:rPr>
                  <w:rFonts w:ascii="Arial" w:cs="Arial" w:eastAsia="Arial" w:hAnsi="Arial"/>
                  <w:color w:val="1F5FBF"/>
                  <w:sz w:val="19"/>
                  <w:szCs w:val="19"/>
                  <w:u w:val="single"/>
                </w:rPr>
                <w:t xml:space="preserve">Решение Совета ЕЭК № 138 от 02.12.2021</w:t>
              </w:r>
            </w:hyperlink>
            <w:r>
              <w:rPr>
                <w:rFonts w:ascii="Arial" w:cs="Arial" w:eastAsia="Arial" w:hAnsi="Arial"/>
                <w:sz w:val="19"/>
                <w:szCs w:val="19"/>
              </w:rPr>
              <w:t xml:space="preserve"> — О внесении изменений в некоторые решения Совета Евразийской экономической комиссии по вопросам маркировки товаров средствами идентификации (вступило в силу 13.12.2021)</w:t>
            </w:r>
          </w:p>
          <w:p>
            <w:pPr>
              <w:spacing w:after="60"/>
              <w:ind w:left="220" w:hanging="160"/>
            </w:pPr>
            <w:r>
              <w:rPr>
                <w:rFonts w:ascii="Arial" w:cs="Arial" w:eastAsia="Arial" w:hAnsi="Arial"/>
                <w:sz w:val="19"/>
                <w:szCs w:val="19"/>
              </w:rPr>
              <w:t xml:space="preserve">• </w:t>
            </w:r>
            <w:hyperlink w:history="1" r:id="rIdabdciaaqied_fqj67or8u">
              <w:r>
                <w:rPr>
                  <w:rFonts w:ascii="Arial" w:cs="Arial" w:eastAsia="Arial" w:hAnsi="Arial"/>
                  <w:color w:val="1F5FBF"/>
                  <w:sz w:val="19"/>
                  <w:szCs w:val="19"/>
                  <w:u w:val="single"/>
                </w:rPr>
                <w:t xml:space="preserve">Решение Совета ЕЭК № 130 от 18.11.2019</w:t>
              </w:r>
            </w:hyperlink>
            <w:r>
              <w:rPr>
                <w:rFonts w:ascii="Arial" w:cs="Arial" w:eastAsia="Arial" w:hAnsi="Arial"/>
                <w:sz w:val="19"/>
                <w:szCs w:val="19"/>
              </w:rPr>
              <w:t xml:space="preserve"> — О введении маркировки фотокамер (кроме кинокамер), фотовспышек и ламп-вспышек средствами идентификации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26.70.17 — Фотовспышки; фотоувеличители; аппаратура для фотолабораторий; негатоскопы, проекционные экраны</w:t>
            </w:r>
          </w:p>
          <w:p>
            <w:pPr>
              <w:spacing w:after="60"/>
              <w:ind w:left="220" w:hanging="160"/>
            </w:pPr>
            <w:r>
              <w:rPr>
                <w:rFonts w:ascii="Arial" w:cs="Arial" w:eastAsia="Arial" w:hAnsi="Arial"/>
                <w:sz w:val="19"/>
                <w:szCs w:val="19"/>
              </w:rPr>
              <w:t xml:space="preserve">• 27.40.31 — Лампы-вспышки фотографические, фотоосветители типа "кубик" и аналогичные изделия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https://imexp.ru/katalog/kod/9006690001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razvhmlx9dvwzjko0brr" Type="http://schemas.openxmlformats.org/officeDocument/2006/relationships/hyperlink" Target="https://docs.eaeunion.org/documents/386/6099/" TargetMode="External"/><Relationship Id="rIddsq3xe5-dyx2px1v66gmz" Type="http://schemas.openxmlformats.org/officeDocument/2006/relationships/hyperlink" Target="https://docs.eaeunion.org/documents/386/6099/" TargetMode="External"/><Relationship Id="rId0ltxoza_urgcdxu4ywx0g" Type="http://schemas.openxmlformats.org/officeDocument/2006/relationships/hyperlink" Target="https://docs.eaeunion.org/documents/335/4666/" TargetMode="External"/><Relationship Id="rIdrq8i6g2fljgn92a-ez1q_" Type="http://schemas.openxmlformats.org/officeDocument/2006/relationships/hyperlink" Target="http://publication.pravo.gov.ru/document/0001201805040007" TargetMode="External"/><Relationship Id="rId3sz6sxmvhasqwa7a-meyr" Type="http://schemas.openxmlformats.org/officeDocument/2006/relationships/hyperlink" Target="http://publication.pravo.gov.ru/document/0001202308040119" TargetMode="External"/><Relationship Id="rIdlxq8vrjnupsynyvwivphj" Type="http://schemas.openxmlformats.org/officeDocument/2006/relationships/hyperlink" Target="https://eur-lex.europa.eu/eli/reg/2014/833/oj/eng" TargetMode="External"/><Relationship Id="rIdhrzcn0oltmxofd6wgct3y" Type="http://schemas.openxmlformats.org/officeDocument/2006/relationships/hyperlink" Target="https://www.legislation.gov.uk/uksi/2019/855/contents" TargetMode="External"/><Relationship Id="rId4chncit1wy6exbbbkf9wt" Type="http://schemas.openxmlformats.org/officeDocument/2006/relationships/hyperlink" Target="https://www.ecfr.gov/current/title-15/subtitle-B/chapter-VII/subchapter-C/part-746" TargetMode="External"/><Relationship Id="rId1y4iowjvvb6gexi7sh2zj" Type="http://schemas.openxmlformats.org/officeDocument/2006/relationships/hyperlink" Target="http://publication.pravo.gov.ru/document/0001202308040119" TargetMode="External"/><Relationship Id="rId-wlsea_7rdjxhryd4t03f" Type="http://schemas.openxmlformats.org/officeDocument/2006/relationships/hyperlink" Target="https://docs.eaeunion.org/documents/386/6099/" TargetMode="External"/><Relationship Id="rId9dhjleuu3kazis7ipcsqm" Type="http://schemas.openxmlformats.org/officeDocument/2006/relationships/hyperlink" Target="http://publication.pravo.gov.ru/document/0001202411290098" TargetMode="External"/><Relationship Id="rId9-qe25a63-zjwf1fvsppv" Type="http://schemas.openxmlformats.org/officeDocument/2006/relationships/hyperlink" Target="http://publication.pravo.gov.ru/document/0001201805040007" TargetMode="External"/><Relationship Id="rIdimady1wa7d4ewmfg5amvo" Type="http://schemas.openxmlformats.org/officeDocument/2006/relationships/hyperlink" Target="https://eec.eaeunion.org/comission/department/deptexreg/tr/EMS.php" TargetMode="External"/><Relationship Id="rIdc3f6u_5rkebmfa8p7c7df" Type="http://schemas.openxmlformats.org/officeDocument/2006/relationships/hyperlink" Target="https://eec.eaeunion.org/comission/department/deptexreg/tr/Down_Volt.php" TargetMode="External"/><Relationship Id="rIdtnaumr3dillbutyhodcau" Type="http://schemas.openxmlformats.org/officeDocument/2006/relationships/hyperlink" Target="https://eec.eaeunion.org/comission/department/deptexreg/tr/TR_EEU_037.php" TargetMode="External"/><Relationship Id="rIdhmwpywjojzu3c7jzkqpkv" Type="http://schemas.openxmlformats.org/officeDocument/2006/relationships/hyperlink" Target="https://docs.eaeunion.org/documents/335/4666/" TargetMode="External"/><Relationship Id="rIdls8acg2i0vpqs4zoobxaa" Type="http://schemas.openxmlformats.org/officeDocument/2006/relationships/hyperlink" Target="http://publication.pravo.gov.ru/document/0001202207190026" TargetMode="External"/><Relationship Id="rId8gmh9jodazan3encuivch" Type="http://schemas.openxmlformats.org/officeDocument/2006/relationships/hyperlink" Target="https://docs.eaeunion.org/documents/253/3575/" TargetMode="External"/><Relationship Id="rIdqdgtwg0festmku55nqixt" Type="http://schemas.openxmlformats.org/officeDocument/2006/relationships/hyperlink" Target="https://docs.eaeunion.org/documents/214/946/" TargetMode="External"/><Relationship Id="rIdzeisy4-c9ytik8gcdw5so" Type="http://schemas.openxmlformats.org/officeDocument/2006/relationships/hyperlink" Target="https://docs.eaeunion.org/documents/208/8939/" TargetMode="External"/><Relationship Id="rIdwleo5c5k495moskwd7x3b" Type="http://schemas.openxmlformats.org/officeDocument/2006/relationships/hyperlink" Target="https://docs.eaeunion.org/documents/463/10896/" TargetMode="External"/><Relationship Id="rIdvfmypijshamsejtk8nwb8" Type="http://schemas.openxmlformats.org/officeDocument/2006/relationships/hyperlink" Target="https://docs.eaeunion.org/documents/326/3767/" TargetMode="External"/><Relationship Id="rIduq9bhubbxrcvn1bwelz4g" Type="http://schemas.openxmlformats.org/officeDocument/2006/relationships/hyperlink" Target="https://docs.eaeunion.org/documents/253/3630/" TargetMode="External"/><Relationship Id="rIdhwnkq6ciyixyxfjifc5c1" Type="http://schemas.openxmlformats.org/officeDocument/2006/relationships/hyperlink" Target="https://docs.eaeunion.org/documents/447/9823/" TargetMode="External"/><Relationship Id="rIdaugk-4tvk4auyvgakndle" Type="http://schemas.openxmlformats.org/officeDocument/2006/relationships/hyperlink" Target="https://docs.eaeunion.org/documents/386/6272/" TargetMode="External"/><Relationship Id="rIdabdciaaqied_fqj67or8u" Type="http://schemas.openxmlformats.org/officeDocument/2006/relationships/hyperlink" Target="https://docs.eaeunion.org/documents/338/5148/"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9006 69 000 1</dc:title>
  <dc:creator>IMEXP</dc:creator>
  <cp:lastModifiedBy>Un-named</cp:lastModifiedBy>
  <cp:revision>1</cp:revision>
  <dcterms:created xsi:type="dcterms:W3CDTF">2026-10-28T14:13:01.956Z</dcterms:created>
  <dcterms:modified xsi:type="dcterms:W3CDTF">2026-10-28T14:13:01.956Z</dcterms:modified>
</cp:coreProperties>
</file>

<file path=docProps/custom.xml><?xml version="1.0" encoding="utf-8"?>
<Properties xmlns="http://schemas.openxmlformats.org/officeDocument/2006/custom-properties" xmlns:vt="http://schemas.openxmlformats.org/officeDocument/2006/docPropsVTypes"/>
</file>