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9010 50 000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9010 — Аппаратура и оборудование для фотолабораторий (включая кинолаборатории), в другом месте данной группы не поименованные или не включенные; негатоскопы; экраны проекционные</w:t>
            </w:r>
          </w:p>
          <w:p>
            <w:pPr>
              <w:spacing w:after="60"/>
            </w:pPr>
            <w:r>
              <w:rPr>
                <w:rFonts w:ascii="Arial" w:cs="Arial" w:eastAsia="Arial" w:hAnsi="Arial"/>
                <w:color w:val="5B6472"/>
                <w:sz w:val="17"/>
                <w:szCs w:val="17"/>
              </w:rPr>
              <w:t xml:space="preserve">9010 50 — Аппаратура и оборудование для фотолабораторий (включая кинолаборатории), прочие; негатоскопы</w:t>
            </w:r>
          </w:p>
          <w:p>
            <w:pPr>
              <w:spacing w:after="60"/>
            </w:pPr>
            <w:r>
              <w:rPr>
                <w:rFonts w:ascii="Arial" w:cs="Arial" w:eastAsia="Arial" w:hAnsi="Arial"/>
                <w:color w:val="5B6472"/>
                <w:sz w:val="17"/>
                <w:szCs w:val="17"/>
              </w:rPr>
              <w:t xml:space="preserve">9010 50 00 — Аппаратура и оборудование для фотолабораторий (включая кинолаборатории), прочие; негатоскопы</w:t>
            </w:r>
          </w:p>
          <w:p>
            <w:pPr>
              <w:spacing w:after="60"/>
            </w:pPr>
            <w:r>
              <w:rPr>
                <w:rFonts w:ascii="Arial" w:cs="Arial" w:eastAsia="Arial" w:hAnsi="Arial"/>
                <w:b/>
                <w:bCs/>
                <w:sz w:val="19"/>
                <w:szCs w:val="19"/>
              </w:rPr>
              <w:t xml:space="preserve">9010 50 000 0 — Аппаратура и оборудование для фотолабораторий (включая кинолаборатории), прочие; негатоскопы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491zgvbdrcll1jjuto_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rnsn7pfzoemifk-p-vn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qsmjm8j9m8ghvagp1b2mv">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6wuqknhu1kjgkknq2mz0">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17 (аппаратура и оборудование для фотолабораторий)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fwsgt-bmzngxfsp-lfykb">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of-bwj-ofdemos57wezi3">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xvxjwuvjg47nqumj9ptnl">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2ize1bzu6fqrryyyoumda">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yiqdwbiiyfpqnft_cla-">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gv7gqtmvns-zpwgcwgkqq">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cpide2gic238kroib6a_a">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9010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9010 50 000 0 — Приборы для функциональной диагностики измерительные 94 4100 (комплексы аппаратуры для передачи электрокардиограмм по телефонному каналу; кардиокомплексы; приборы для измерения биоэлектрических потенциалов; средства измерения массы, силы, энергии, линейных и угловых величин, температуры; приборы…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boa8cbfvif2f6eszqptvq">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wmq5uxh5agelaaopkkyqi">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9010 50 действует сертификатов: 0, деклараций: 57; чаще по </w:t>
            </w:r>
            <w:hyperlink w:history="1" r:id="rId9fjqssoxybhanh1zkrczc">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e2grlxbdc289df_zfor5b">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doyfoz9rxppu9brb5hjnw">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xm3gzgfabyki-ktgrm5-i">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eku1s_y45ulv3cj3liwt">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Оборудование для очистки архивных позитивных и негативных кинопленок на любой основе, в том числе нитратные пленки, форматов 8мм/16мм/35мм от въевшейся грязи, жира, масла, отпечатков пальцев и т.д. ультразвуковым возбуждением с последующим…</w:t>
            </w:r>
          </w:p>
          <w:p>
            <w:pPr>
              <w:spacing w:after="60"/>
            </w:pPr>
            <w:r>
              <w:rPr>
                <w:rFonts w:ascii="Arial" w:cs="Arial" w:eastAsia="Arial" w:hAnsi="Arial"/>
                <w:color w:val="5B6472"/>
                <w:sz w:val="17"/>
                <w:szCs w:val="17"/>
              </w:rPr>
              <w:t xml:space="preserve">Основные правила интерпретации 1 и 6 ТН ВЭД ЕАЭС.</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nhgzovodditjsbxa7lyk">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9010500000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apsscib-uz11eg1jcsma">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bgtjw3czwzubdije-u3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ay4oibqvedtyst1vaqqz">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_rmdmyfhfhxdwdhfjatqc">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2omp_scasrv8kmmuchjt5">
              <w:r>
                <w:rPr>
                  <w:rFonts w:ascii="Arial" w:cs="Arial" w:eastAsia="Arial" w:hAnsi="Arial"/>
                  <w:color w:val="1F5FBF"/>
                  <w:sz w:val="19"/>
                  <w:szCs w:val="19"/>
                  <w:u w:val="single"/>
                </w:rPr>
                <w:t xml:space="preserve">Решение Совета ЕЭК № 112 от 05.12.2025</w:t>
              </w:r>
            </w:hyperlink>
            <w:r>
              <w:rPr>
                <w:rFonts w:ascii="Arial" w:cs="Arial" w:eastAsia="Arial" w:hAnsi="Arial"/>
                <w:sz w:val="19"/>
                <w:szCs w:val="19"/>
              </w:rPr>
              <w:t xml:space="preserve"> — Об отдельных вопросах, связанных с товарами электронной торговли</w:t>
            </w:r>
          </w:p>
          <w:p>
            <w:pPr>
              <w:spacing w:after="60"/>
              <w:ind w:left="220" w:hanging="160"/>
            </w:pPr>
            <w:r>
              <w:rPr>
                <w:rFonts w:ascii="Arial" w:cs="Arial" w:eastAsia="Arial" w:hAnsi="Arial"/>
                <w:sz w:val="19"/>
                <w:szCs w:val="19"/>
              </w:rPr>
              <w:t xml:space="preserve">• </w:t>
            </w:r>
            <w:hyperlink w:history="1" r:id="rIduslg3_1cj6f7b3uqeh7o3">
              <w:r>
                <w:rPr>
                  <w:rFonts w:ascii="Arial" w:cs="Arial" w:eastAsia="Arial" w:hAnsi="Arial"/>
                  <w:color w:val="1F5FBF"/>
                  <w:sz w:val="19"/>
                  <w:szCs w:val="19"/>
                  <w:u w:val="single"/>
                </w:rPr>
                <w:t xml:space="preserve">Решение Совета ЕЭК № 107 от 20.12.2017</w:t>
              </w:r>
            </w:hyperlink>
            <w:r>
              <w:rPr>
                <w:rFonts w:ascii="Arial" w:cs="Arial" w:eastAsia="Arial" w:hAnsi="Arial"/>
                <w:sz w:val="19"/>
                <w:szCs w:val="19"/>
              </w:rPr>
              <w:t xml:space="preserve"> — Об отдельных вопросах, связанных с товарами для личного пользования (вступило в силу 29.03.2018)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https://imexp.ru/katalog/kod/9010500000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491zgvbdrcll1jjuto_m" Type="http://schemas.openxmlformats.org/officeDocument/2006/relationships/hyperlink" Target="https://docs.eaeunion.org/documents/386/6099/" TargetMode="External"/><Relationship Id="rIdyrnsn7pfzoemifk-p-vnt" Type="http://schemas.openxmlformats.org/officeDocument/2006/relationships/hyperlink" Target="https://docs.eaeunion.org/documents/386/6099/" TargetMode="External"/><Relationship Id="rIdqsmjm8j9m8ghvagp1b2mv" Type="http://schemas.openxmlformats.org/officeDocument/2006/relationships/hyperlink" Target="https://docs.eaeunion.org/documents/335/4666/" TargetMode="External"/><Relationship Id="rIdh6wuqknhu1kjgkknq2mz0" Type="http://schemas.openxmlformats.org/officeDocument/2006/relationships/hyperlink" Target="http://publication.pravo.gov.ru/document/0001202308040119" TargetMode="External"/><Relationship Id="rIdfwsgt-bmzngxfsp-lfykb" Type="http://schemas.openxmlformats.org/officeDocument/2006/relationships/hyperlink" Target="https://eur-lex.europa.eu/eli/reg/2014/833/oj/eng" TargetMode="External"/><Relationship Id="rIdof-bwj-ofdemos57wezi3" Type="http://schemas.openxmlformats.org/officeDocument/2006/relationships/hyperlink" Target="https://www.legislation.gov.uk/uksi/2019/855/contents" TargetMode="External"/><Relationship Id="rIdxvxjwuvjg47nqumj9ptnl" Type="http://schemas.openxmlformats.org/officeDocument/2006/relationships/hyperlink" Target="https://www.ecfr.gov/current/title-15/subtitle-B/chapter-VII/subchapter-C/part-746" TargetMode="External"/><Relationship Id="rId2ize1bzu6fqrryyyoumda" Type="http://schemas.openxmlformats.org/officeDocument/2006/relationships/hyperlink" Target="http://publication.pravo.gov.ru/document/0001202308040119" TargetMode="External"/><Relationship Id="rIdbyiqdwbiiyfpqnft_cla-" Type="http://schemas.openxmlformats.org/officeDocument/2006/relationships/hyperlink" Target="https://docs.eaeunion.org/documents/386/6099/" TargetMode="External"/><Relationship Id="rIdgv7gqtmvns-zpwgcwgkqq" Type="http://schemas.openxmlformats.org/officeDocument/2006/relationships/hyperlink" Target="https://docs.eaeunion.org/documents/317/2804/" TargetMode="External"/><Relationship Id="rIdcpide2gic238kroib6a_a" Type="http://schemas.openxmlformats.org/officeDocument/2006/relationships/hyperlink" Target="http://publication.pravo.gov.ru/document/0001201510050001" TargetMode="External"/><Relationship Id="rIdboa8cbfvif2f6eszqptvq" Type="http://schemas.openxmlformats.org/officeDocument/2006/relationships/hyperlink" Target="http://publication.pravo.gov.ru/document/0001202411290098" TargetMode="External"/><Relationship Id="rIdwmq5uxh5agelaaopkkyqi" Type="http://schemas.openxmlformats.org/officeDocument/2006/relationships/hyperlink" Target="http://publication.pravo.gov.ru/document/0001201805040007" TargetMode="External"/><Relationship Id="rId9fjqssoxybhanh1zkrczc" Type="http://schemas.openxmlformats.org/officeDocument/2006/relationships/hyperlink" Target="https://eec.eaeunion.org/comission/department/deptexreg/tr/EMS.php" TargetMode="External"/><Relationship Id="rIde2grlxbdc289df_zfor5b" Type="http://schemas.openxmlformats.org/officeDocument/2006/relationships/hyperlink" Target="https://eec.eaeunion.org/comission/department/deptexreg/tr/Down_Volt.php" TargetMode="External"/><Relationship Id="rIddoyfoz9rxppu9brb5hjnw" Type="http://schemas.openxmlformats.org/officeDocument/2006/relationships/hyperlink" Target="https://eec.eaeunion.org/comission/department/deptexreg/tr/bezopMashines.php" TargetMode="External"/><Relationship Id="rIdxm3gzgfabyki-ktgrm5-i" Type="http://schemas.openxmlformats.org/officeDocument/2006/relationships/hyperlink" Target="https://docs.eaeunion.org/documents/335/4666/" TargetMode="External"/><Relationship Id="rIdheku1s_y45ulv3cj3liwt" Type="http://schemas.openxmlformats.org/officeDocument/2006/relationships/hyperlink" Target="http://publication.pravo.gov.ru/document/0001202207190026" TargetMode="External"/><Relationship Id="rId-nhgzovodditjsbxa7lyk" Type="http://schemas.openxmlformats.org/officeDocument/2006/relationships/hyperlink" Target="https://docs.eaeunion.org/documents/253/3575/" TargetMode="External"/><Relationship Id="rId-apsscib-uz11eg1jcsma" Type="http://schemas.openxmlformats.org/officeDocument/2006/relationships/hyperlink" Target="https://docs.eaeunion.org/documents/214/946/" TargetMode="External"/><Relationship Id="rIdlbgtjw3czwzubdije-u3k" Type="http://schemas.openxmlformats.org/officeDocument/2006/relationships/hyperlink" Target="https://docs.eaeunion.org/documents/208/8939/" TargetMode="External"/><Relationship Id="rIdjay4oibqvedtyst1vaqqz" Type="http://schemas.openxmlformats.org/officeDocument/2006/relationships/hyperlink" Target="https://docs.eaeunion.org/documents/463/10896/" TargetMode="External"/><Relationship Id="rId_rmdmyfhfhxdwdhfjatqc" Type="http://schemas.openxmlformats.org/officeDocument/2006/relationships/hyperlink" Target="https://docs.eaeunion.org/documents/446/9811/" TargetMode="External"/><Relationship Id="rId2omp_scasrv8kmmuchjt5" Type="http://schemas.openxmlformats.org/officeDocument/2006/relationships/hyperlink" Target="https://docs.eaeunion.org/documents/447/10429/" TargetMode="External"/><Relationship Id="rIduslg3_1cj6f7b3uqeh7o3" Type="http://schemas.openxmlformats.org/officeDocument/2006/relationships/hyperlink" Target="https://docs.eaeunion.org/documents/317/8824/" TargetMode="External"/><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9010 50 000 0</dc:title>
  <dc:creator>IMEXP</dc:creator>
  <cp:lastModifiedBy>Un-named</cp:lastModifiedBy>
  <cp:revision>1</cp:revision>
  <dcterms:created xsi:type="dcterms:W3CDTF">2026-10-28T00:41:40.345Z</dcterms:created>
  <dcterms:modified xsi:type="dcterms:W3CDTF">2026-10-28T00:41:40.345Z</dcterms:modified>
</cp:coreProperties>
</file>

<file path=docProps/custom.xml><?xml version="1.0" encoding="utf-8"?>
<Properties xmlns="http://schemas.openxmlformats.org/officeDocument/2006/custom-properties" xmlns:vt="http://schemas.openxmlformats.org/officeDocument/2006/docPropsVTypes"/>
</file>