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9015 20 100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9015 — 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p>
            <w:pPr>
              <w:spacing w:after="60"/>
            </w:pPr>
            <w:r>
              <w:rPr>
                <w:rFonts w:ascii="Arial" w:cs="Arial" w:eastAsia="Arial" w:hAnsi="Arial"/>
                <w:color w:val="5B6472"/>
                <w:sz w:val="17"/>
                <w:szCs w:val="17"/>
              </w:rPr>
              <w:t xml:space="preserve">9015 20 — Теодолиты и тахеометры</w:t>
            </w:r>
          </w:p>
          <w:p>
            <w:pPr>
              <w:spacing w:after="60"/>
            </w:pPr>
            <w:r>
              <w:rPr>
                <w:rFonts w:ascii="Arial" w:cs="Arial" w:eastAsia="Arial" w:hAnsi="Arial"/>
                <w:color w:val="5B6472"/>
                <w:sz w:val="17"/>
                <w:szCs w:val="17"/>
              </w:rPr>
              <w:t xml:space="preserve">9015 20 10 — Теодолиты и тахеометры: электронные</w:t>
            </w:r>
          </w:p>
          <w:p>
            <w:pPr>
              <w:spacing w:after="60"/>
            </w:pPr>
            <w:r>
              <w:rPr>
                <w:rFonts w:ascii="Arial" w:cs="Arial" w:eastAsia="Arial" w:hAnsi="Arial"/>
                <w:b/>
                <w:bCs/>
                <w:sz w:val="19"/>
                <w:szCs w:val="19"/>
              </w:rPr>
              <w:t xml:space="preserve">9015 20 100 0 — Теодолиты и тахеометры: электронные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p50e9ij6iktq4pj3xu7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iyny1dqqnkeg9sivevt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ydx7mbk82orrzomuacwt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impc-ftrixmvv1gstr8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nmgwydti2o__brpzof0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agbxkaghhwbl9pxknif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17av6g3ellkfjibgrxou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blrgwqpjuimmc-1moo2z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xym376wllvs5kgvrwtk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421 (9015): ADA instruments, AUTOGRAV, BOSCH, DEWALT, GPHONEX, HAMAMATSU, HYBRID, IGRAV, IXBLUE, JAVAD, Leica, metabo, MUQUANS, OPTOTUNE, SCINTREX, TOPCON, TRAX, VAISALA, Velodyne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nl7mogjusj0ulivpggq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ouvykwjgpnnbisc80jbu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qekc5hwmzrhk6yvrje5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color w:val="5B6472"/>
                <w:sz w:val="17"/>
                <w:szCs w:val="17"/>
              </w:rPr>
              <w:t xml:space="preserve">На практике по субпозиции 9015 20 действует сертификатов: 1, деклараций: 94; чаще по </w:t>
            </w:r>
            <w:hyperlink w:history="1" r:id="rIdewygmva0bfkbvdwzydqch">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4qqv37g860mff-mglfrhr">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ulnrmu1vtkwb-njhakukz">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yyre6_tzuqx-drl_qqoz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12.1.3 (также в разделе «оборудование для обеспечения пуска»): Приборы для измерения характеристик гравитационного поля Земли и специально разработанные для них комплектующие, которые разработаны или модифицированы для использования на воздушных или морских судах и могут использоваться для средств доставки, указанных в позиции 1.1: 1) гравиметры, имеющие все…</w:t>
            </w:r>
          </w:p>
          <w:p>
            <w:pPr>
              <w:spacing w:after="60"/>
            </w:pPr>
            <w:hyperlink w:history="1" r:id="rIdl03bfvyhduevec7shd_uc">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ujvnxh5hiutyy9sn9ssx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gkg4bjpo-6drieiftv71x">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инструменты геодезические или топографические, гидрографические, океанографические, гидрологические, метеорологические или геофизические, дальномеры): идентификационный номер (серийный заводской номер) либо информация об отсутствии такого номера</w:t>
            </w:r>
          </w:p>
          <w:p>
            <w:pPr>
              <w:spacing w:after="60"/>
            </w:pPr>
            <w:hyperlink w:history="1" r:id="rIdaogpqnzgnoynexibmw8t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9015201000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rax23srq4xyivjna_nq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hzisgagou-kpywdcyaa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z6nix9abhsfmfeqlknq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bff7znwtrz2tuuxkiutw">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wsnhsacqgdyycjlmkcyb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vtalj78uqbdi5tzdzdee">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https://imexp.ru/katalog/kod/9015201000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p50e9ij6iktq4pj3xu75" Type="http://schemas.openxmlformats.org/officeDocument/2006/relationships/hyperlink" Target="https://docs.eaeunion.org/documents/386/6099/" TargetMode="External"/><Relationship Id="rIdiiyny1dqqnkeg9sivevts" Type="http://schemas.openxmlformats.org/officeDocument/2006/relationships/hyperlink" Target="https://docs.eaeunion.org/documents/386/6099/" TargetMode="External"/><Relationship Id="rIdydx7mbk82orrzomuacwtb" Type="http://schemas.openxmlformats.org/officeDocument/2006/relationships/hyperlink" Target="http://publication.pravo.gov.ru/document/0001202203140039" TargetMode="External"/><Relationship Id="rIdgimpc-ftrixmvv1gstr8l" Type="http://schemas.openxmlformats.org/officeDocument/2006/relationships/hyperlink" Target="https://docs.eaeunion.org/documents/335/4666/" TargetMode="External"/><Relationship Id="rIdnnmgwydti2o__brpzof0b" Type="http://schemas.openxmlformats.org/officeDocument/2006/relationships/hyperlink" Target="http://publication.pravo.gov.ru/document/0001202308040119" TargetMode="External"/><Relationship Id="rIdragbxkaghhwbl9pxknifl" Type="http://schemas.openxmlformats.org/officeDocument/2006/relationships/hyperlink" Target="https://eur-lex.europa.eu/eli/reg/2014/833/oj/eng" TargetMode="External"/><Relationship Id="rId17av6g3ellkfjibgrxouc" Type="http://schemas.openxmlformats.org/officeDocument/2006/relationships/hyperlink" Target="https://www.legislation.gov.uk/uksi/2019/855/contents" TargetMode="External"/><Relationship Id="rIdblrgwqpjuimmc-1moo2zm" Type="http://schemas.openxmlformats.org/officeDocument/2006/relationships/hyperlink" Target="https://www.ecfr.gov/current/title-15/subtitle-B/chapter-VII/subchapter-C/part-746" TargetMode="External"/><Relationship Id="rIdexym376wllvs5kgvrwtkq" Type="http://schemas.openxmlformats.org/officeDocument/2006/relationships/hyperlink" Target="http://publication.pravo.gov.ru/document/0001202308040119" TargetMode="External"/><Relationship Id="rIdnnl7mogjusj0ulivpggqt" Type="http://schemas.openxmlformats.org/officeDocument/2006/relationships/hyperlink" Target="https://docs.eaeunion.org/documents/386/6099/" TargetMode="External"/><Relationship Id="rIdouvykwjgpnnbisc80jbu8" Type="http://schemas.openxmlformats.org/officeDocument/2006/relationships/hyperlink" Target="http://publication.pravo.gov.ru/document/0001202411290098" TargetMode="External"/><Relationship Id="rId2qekc5hwmzrhk6yvrje5h" Type="http://schemas.openxmlformats.org/officeDocument/2006/relationships/hyperlink" Target="http://publication.pravo.gov.ru/document/0001201805040007" TargetMode="External"/><Relationship Id="rIdewygmva0bfkbvdwzydqch" Type="http://schemas.openxmlformats.org/officeDocument/2006/relationships/hyperlink" Target="https://eec.eaeunion.org/comission/department/deptexreg/tr/EMS.php" TargetMode="External"/><Relationship Id="rId4qqv37g860mff-mglfrhr" Type="http://schemas.openxmlformats.org/officeDocument/2006/relationships/hyperlink" Target="https://eec.eaeunion.org/comission/department/deptexreg/tr/Down_Volt.php" TargetMode="External"/><Relationship Id="rIdulnrmu1vtkwb-njhakukz" Type="http://schemas.openxmlformats.org/officeDocument/2006/relationships/hyperlink" Target="https://eec.eaeunion.org/comission/department/deptexreg/tr/TR_EEU_037.php" TargetMode="External"/><Relationship Id="rIdyyre6_tzuqx-drl_qqozc" Type="http://schemas.openxmlformats.org/officeDocument/2006/relationships/hyperlink" Target="https://docs.eaeunion.org/documents/335/4666/" TargetMode="External"/><Relationship Id="rIdl03bfvyhduevec7shd_uc" Type="http://schemas.openxmlformats.org/officeDocument/2006/relationships/hyperlink" Target="http://publication.pravo.gov.ru/document/0001202207190036" TargetMode="External"/><Relationship Id="rIdujvnxh5hiutyy9sn9ssxx" Type="http://schemas.openxmlformats.org/officeDocument/2006/relationships/hyperlink" Target="https://docs.eaeunion.org/documents/214/946/" TargetMode="External"/><Relationship Id="rIdgkg4bjpo-6drieiftv71x" Type="http://schemas.openxmlformats.org/officeDocument/2006/relationships/hyperlink" Target="https://docs.eaeunion.org/documents/253/3575/" TargetMode="External"/><Relationship Id="rIdaogpqnzgnoynexibmw8to" Type="http://schemas.openxmlformats.org/officeDocument/2006/relationships/hyperlink" Target="https://docs.eaeunion.org/documents/214/946/" TargetMode="External"/><Relationship Id="rIdjrax23srq4xyivjna_nqv" Type="http://schemas.openxmlformats.org/officeDocument/2006/relationships/hyperlink" Target="https://docs.eaeunion.org/documents/214/946/" TargetMode="External"/><Relationship Id="rIdthzisgagou-kpywdcyaav" Type="http://schemas.openxmlformats.org/officeDocument/2006/relationships/hyperlink" Target="https://docs.eaeunion.org/documents/208/8939/" TargetMode="External"/><Relationship Id="rIdqz6nix9abhsfmfeqlknqv" Type="http://schemas.openxmlformats.org/officeDocument/2006/relationships/hyperlink" Target="https://docs.eaeunion.org/documents/463/10896/" TargetMode="External"/><Relationship Id="rIdmbff7znwtrz2tuuxkiutw" Type="http://schemas.openxmlformats.org/officeDocument/2006/relationships/hyperlink" Target="https://docs.eaeunion.org/documents/248/5450/" TargetMode="External"/><Relationship Id="rIdwsnhsacqgdyycjlmkcybp" Type="http://schemas.openxmlformats.org/officeDocument/2006/relationships/hyperlink" Target="https://docs.eaeunion.org/documents/338/4871/" TargetMode="External"/><Relationship Id="rIdnvtalj78uqbdi5tzdzdee" Type="http://schemas.openxmlformats.org/officeDocument/2006/relationships/hyperlink" Target="https://docs.eaeunion.org/documents/447/982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9015 20 100 0</dc:title>
  <dc:creator>IMEXP</dc:creator>
  <cp:lastModifiedBy>Un-named</cp:lastModifiedBy>
  <cp:revision>1</cp:revision>
  <dcterms:created xsi:type="dcterms:W3CDTF">2026-10-27T22:22:24.443Z</dcterms:created>
  <dcterms:modified xsi:type="dcterms:W3CDTF">2026-10-27T22:22:24.443Z</dcterms:modified>
</cp:coreProperties>
</file>

<file path=docProps/custom.xml><?xml version="1.0" encoding="utf-8"?>
<Properties xmlns="http://schemas.openxmlformats.org/officeDocument/2006/custom-properties" xmlns:vt="http://schemas.openxmlformats.org/officeDocument/2006/docPropsVTypes"/>
</file>