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9017 10 100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9017 — Инструменты для черчения, разметки или математических расчетов (например, чертежные машины, пантографы, транспортиры, чертежные наборы, логарифмические линейки, дисковые калькуляторы); инструменты ручные для измерения линейных размеров (например, измерительные стержни и рулетки, микрометры, кронциркули), в другом месте данной группы не поименованные или не включенные</w:t>
            </w:r>
          </w:p>
          <w:p>
            <w:pPr>
              <w:spacing w:after="60"/>
            </w:pPr>
            <w:r>
              <w:rPr>
                <w:rFonts w:ascii="Arial" w:cs="Arial" w:eastAsia="Arial" w:hAnsi="Arial"/>
                <w:color w:val="5B6472"/>
                <w:sz w:val="17"/>
                <w:szCs w:val="17"/>
              </w:rPr>
              <w:t xml:space="preserve">9017 10 — Столы и машины чертежные, автоматические или неавтоматические</w:t>
            </w:r>
          </w:p>
          <w:p>
            <w:pPr>
              <w:spacing w:after="60"/>
            </w:pPr>
            <w:r>
              <w:rPr>
                <w:rFonts w:ascii="Arial" w:cs="Arial" w:eastAsia="Arial" w:hAnsi="Arial"/>
                <w:color w:val="5B6472"/>
                <w:sz w:val="17"/>
                <w:szCs w:val="17"/>
              </w:rPr>
              <w:t xml:space="preserve">9017 10 10 — Столы и машины чертежные, автоматические или неавтоматические: плоттеры</w:t>
            </w:r>
          </w:p>
          <w:p>
            <w:pPr>
              <w:spacing w:after="60"/>
            </w:pPr>
            <w:r>
              <w:rPr>
                <w:rFonts w:ascii="Arial" w:cs="Arial" w:eastAsia="Arial" w:hAnsi="Arial"/>
                <w:b/>
                <w:bCs/>
                <w:sz w:val="19"/>
                <w:szCs w:val="19"/>
              </w:rPr>
              <w:t xml:space="preserve">9017 10 100 0 — Столы и машины чертежные, автоматические или неавтоматические: плоттеры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hav-ma2lmzhuhsr5t63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h5c3vnhoggsewqz25y7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86smtlrwvtjzpopnm1kc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5mqpaqkgvfr6xtwkkfzrl">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p4nqxce6vvylgftumvxqd">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kfbp0uy5d5gr1brxb92_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mbihvb6sny7ygbyjfrqfd">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jsfppw-nrwu9xdrix05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422 (9017): BLACK &amp; DECKER, DEWALT, FEBI, HANS PRIES, STANLEY, SWAG</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seegv8fmxjic_q89ohxe">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6imqt3acndszi8qlixjr_">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cvufrurdxkshxrukrgv9_">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9017 — Специальные технические средства для обучения инвалидов и осуществления ими трудовой деятельности, которые могут быть использованы только для профилактики инвалидности или реабилитации инвалидов (в том числе адаптированные для инвалидов швейные, вязальные машины, рамки для плетения и вязания,…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ij9sr94adcoamuebxine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bx9pawr8bzccemlghbp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9017 10 действует сертификатов: 1, деклараций: 15; чаще по </w:t>
            </w:r>
            <w:hyperlink w:history="1" r:id="rId9pngnavvcksjtrezoudzx">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vvtqd0glzkt0w63so7v2d">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uwls0a6yozm2e7rkrbylr">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wj0lezon_kbqywv1cjle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xlvpslawmghw3czmwjjbs">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fsrecexm_uzj25x5pncwh">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(плоттеры): идентификационный номер (серийный заводской номер) либо информация об отсутствии такого номера</w:t>
            </w:r>
          </w:p>
          <w:p>
            <w:pPr>
              <w:spacing w:after="60"/>
            </w:pPr>
            <w:hyperlink w:history="1" r:id="rId5p281jlgqpvbs8urygce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9017101000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jggs3i735ijaydeocxr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hoy9swkivlodcxl7qnp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qxhnx6xe0hiydqwob68y">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26.51.32 — Столы, машины чертежные и прочие инструменты для черчения, разметки или математических расчетов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https://imexp.ru/katalog/kod/9017101000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hav-ma2lmzhuhsr5t632" Type="http://schemas.openxmlformats.org/officeDocument/2006/relationships/hyperlink" Target="https://docs.eaeunion.org/documents/386/6099/" TargetMode="External"/><Relationship Id="rIdrh5c3vnhoggsewqz25y7b" Type="http://schemas.openxmlformats.org/officeDocument/2006/relationships/hyperlink" Target="https://docs.eaeunion.org/documents/386/6099/" TargetMode="External"/><Relationship Id="rId86smtlrwvtjzpopnm1kcn" Type="http://schemas.openxmlformats.org/officeDocument/2006/relationships/hyperlink" Target="https://docs.eaeunion.org/documents/335/4666/" TargetMode="External"/><Relationship Id="rId5mqpaqkgvfr6xtwkkfzrl" Type="http://schemas.openxmlformats.org/officeDocument/2006/relationships/hyperlink" Target="http://publication.pravo.gov.ru/document/0001202308040119" TargetMode="External"/><Relationship Id="rIdp4nqxce6vvylgftumvxqd" Type="http://schemas.openxmlformats.org/officeDocument/2006/relationships/hyperlink" Target="https://eur-lex.europa.eu/eli/reg/2014/833/oj/eng" TargetMode="External"/><Relationship Id="rIdkfbp0uy5d5gr1brxb92_h" Type="http://schemas.openxmlformats.org/officeDocument/2006/relationships/hyperlink" Target="https://www.legislation.gov.uk/uksi/2019/855/contents" TargetMode="External"/><Relationship Id="rIdmbihvb6sny7ygbyjfrqfd" Type="http://schemas.openxmlformats.org/officeDocument/2006/relationships/hyperlink" Target="https://www.ecfr.gov/current/title-15/subtitle-B/chapter-VII/subchapter-C/part-746" TargetMode="External"/><Relationship Id="rIdvjsfppw-nrwu9xdrix05p" Type="http://schemas.openxmlformats.org/officeDocument/2006/relationships/hyperlink" Target="http://publication.pravo.gov.ru/document/0001202308040119" TargetMode="External"/><Relationship Id="rIdmseegv8fmxjic_q89ohxe" Type="http://schemas.openxmlformats.org/officeDocument/2006/relationships/hyperlink" Target="https://docs.eaeunion.org/documents/386/6099/" TargetMode="External"/><Relationship Id="rId6imqt3acndszi8qlixjr_" Type="http://schemas.openxmlformats.org/officeDocument/2006/relationships/hyperlink" Target="https://docs.eaeunion.org/documents/317/2804/" TargetMode="External"/><Relationship Id="rIdcvufrurdxkshxrukrgv9_" Type="http://schemas.openxmlformats.org/officeDocument/2006/relationships/hyperlink" Target="http://publication.pravo.gov.ru/document/0001201510050001" TargetMode="External"/><Relationship Id="rIdij9sr94adcoamuebxinel" Type="http://schemas.openxmlformats.org/officeDocument/2006/relationships/hyperlink" Target="http://publication.pravo.gov.ru/document/0001202411290098" TargetMode="External"/><Relationship Id="rIdebx9pawr8bzccemlghbpj" Type="http://schemas.openxmlformats.org/officeDocument/2006/relationships/hyperlink" Target="http://publication.pravo.gov.ru/document/0001201805040007" TargetMode="External"/><Relationship Id="rId9pngnavvcksjtrezoudzx" Type="http://schemas.openxmlformats.org/officeDocument/2006/relationships/hyperlink" Target="https://eec.eaeunion.org/comission/department/deptexreg/tr/EMS.php" TargetMode="External"/><Relationship Id="rIdvvtqd0glzkt0w63so7v2d" Type="http://schemas.openxmlformats.org/officeDocument/2006/relationships/hyperlink" Target="https://eec.eaeunion.org/comission/department/deptexreg/tr/bezopMashines.php" TargetMode="External"/><Relationship Id="rIduwls0a6yozm2e7rkrbylr" Type="http://schemas.openxmlformats.org/officeDocument/2006/relationships/hyperlink" Target="https://eec.eaeunion.org/comission/department/deptexreg/tr/Down_Volt.php" TargetMode="External"/><Relationship Id="rIdwj0lezon_kbqywv1cjle8" Type="http://schemas.openxmlformats.org/officeDocument/2006/relationships/hyperlink" Target="https://docs.eaeunion.org/documents/335/4666/" TargetMode="External"/><Relationship Id="rIdxlvpslawmghw3czmwjjbs" Type="http://schemas.openxmlformats.org/officeDocument/2006/relationships/hyperlink" Target="http://publication.pravo.gov.ru/document/0001202207190026" TargetMode="External"/><Relationship Id="rIdfsrecexm_uzj25x5pncwh" Type="http://schemas.openxmlformats.org/officeDocument/2006/relationships/hyperlink" Target="https://docs.eaeunion.org/documents/253/3575/" TargetMode="External"/><Relationship Id="rId5p281jlgqpvbs8urygced" Type="http://schemas.openxmlformats.org/officeDocument/2006/relationships/hyperlink" Target="https://docs.eaeunion.org/documents/214/946/" TargetMode="External"/><Relationship Id="rIdbjggs3i735ijaydeocxr3" Type="http://schemas.openxmlformats.org/officeDocument/2006/relationships/hyperlink" Target="https://docs.eaeunion.org/documents/214/946/" TargetMode="External"/><Relationship Id="rIduhoy9swkivlodcxl7qnpp" Type="http://schemas.openxmlformats.org/officeDocument/2006/relationships/hyperlink" Target="https://docs.eaeunion.org/documents/208/8939/" TargetMode="External"/><Relationship Id="rIdfqxhnx6xe0hiydqwob68y" Type="http://schemas.openxmlformats.org/officeDocument/2006/relationships/hyperlink" Target="https://docs.eaeunion.org/documents/447/9823/"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9017 10 100 0</dc:title>
  <dc:creator>IMEXP</dc:creator>
  <cp:lastModifiedBy>Un-named</cp:lastModifiedBy>
  <cp:revision>1</cp:revision>
  <dcterms:created xsi:type="dcterms:W3CDTF">2026-10-29T07:07:16.388Z</dcterms:created>
  <dcterms:modified xsi:type="dcterms:W3CDTF">2026-10-29T07:07:16.388Z</dcterms:modified>
</cp:coreProperties>
</file>

<file path=docProps/custom.xml><?xml version="1.0" encoding="utf-8"?>
<Properties xmlns="http://schemas.openxmlformats.org/officeDocument/2006/custom-properties" xmlns:vt="http://schemas.openxmlformats.org/officeDocument/2006/docPropsVTypes"/>
</file>