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10 100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10 — Приспособления ортопедические или для лечения переломов</w:t>
            </w:r>
          </w:p>
          <w:p>
            <w:pPr>
              <w:spacing w:after="60"/>
            </w:pPr>
            <w:r>
              <w:rPr>
                <w:rFonts w:ascii="Arial" w:cs="Arial" w:eastAsia="Arial" w:hAnsi="Arial"/>
                <w:color w:val="5B6472"/>
                <w:sz w:val="17"/>
                <w:szCs w:val="17"/>
              </w:rPr>
              <w:t xml:space="preserve">9021 10 10 — Приспособления ортопедические или для лечения переломов: приспособления ортопедические</w:t>
            </w:r>
          </w:p>
          <w:p>
            <w:pPr>
              <w:spacing w:after="60"/>
            </w:pPr>
            <w:r>
              <w:rPr>
                <w:rFonts w:ascii="Arial" w:cs="Arial" w:eastAsia="Arial" w:hAnsi="Arial"/>
                <w:b/>
                <w:bCs/>
                <w:sz w:val="19"/>
                <w:szCs w:val="19"/>
              </w:rPr>
              <w:t xml:space="preserve">9021 10 100 0 — Приспособления ортопедические или для лечения переломов: приспособления ортопедические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3rpgzsfw3cbnp6_hxzy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uemp63df7xc7aqaue3w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kthp28ebiowjybn-di61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6ynwk2r8_s7llm5ic0s6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3pn3-r8cegmcfrbcdjbv3">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26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mfg-bsb0rcralwv7yvfn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33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ayfkzbs6vxwf7djwlnau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34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i8qbvrifg_6r46t5jtu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4-cgnvxedv8cyhf-voi1-">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of4wza5r5lirlnbg9eo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2sjxkdvuixdotc6q9l-m6">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bduxsvquavdxjj1lt4f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a3twxpnehpxbhbobe2p4c">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5,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1lkixwxfsk8a6jliiviq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26. Обувь ортопедическая и вкладные корригирующие элементы для обуви ортопедической (в том числе стельки, полустельки); срок введения: 1 сентября 2023 г. (касается части товаров кода)</w:t>
            </w:r>
          </w:p>
          <w:p>
            <w:pPr>
              <w:spacing w:after="60"/>
              <w:ind w:left="220" w:hanging="160"/>
            </w:pPr>
            <w:r>
              <w:rPr>
                <w:rFonts w:ascii="Arial" w:cs="Arial" w:eastAsia="Arial" w:hAnsi="Arial"/>
                <w:sz w:val="19"/>
                <w:szCs w:val="19"/>
              </w:rPr>
              <w:t xml:space="preserve">• Пункт 33. Трости опорные и тактильные, костыли, опоры, поручни; срок введения: 1 сентября 2024 г. (касается части товаров кода)</w:t>
            </w:r>
          </w:p>
          <w:p>
            <w:pPr>
              <w:spacing w:after="60"/>
              <w:ind w:left="220" w:hanging="160"/>
            </w:pPr>
            <w:r>
              <w:rPr>
                <w:rFonts w:ascii="Arial" w:cs="Arial" w:eastAsia="Arial" w:hAnsi="Arial"/>
                <w:sz w:val="19"/>
                <w:szCs w:val="19"/>
              </w:rPr>
              <w:t xml:space="preserve">• Пункт 34. Ортезы, функциональные узлы протезов (из категории товаров "части и принадлежности протезов"); срок введения: 1 сентября 2024 г. (касается части товаров кода)</w:t>
            </w:r>
          </w:p>
          <w:p>
            <w:pPr>
              <w:spacing w:after="60"/>
            </w:pPr>
            <w:hyperlink w:history="1" r:id="rIdb2wlnm6-l-cjnvul-e_nx">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10 действует сертификатов: 1, деклараций: 62; чаще по </w:t>
            </w:r>
            <w:hyperlink w:history="1" r:id="rIdhvhteexgpz8xrxgu8xn5x">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nx4_vjj-vrr-fono8tnap">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ohija_1e-l9x39efgdhqf">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5llwqkjjlkhu40iopsb0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xedvtalywpaeoqpwfn9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p>
            <w:pPr>
              <w:spacing w:after="60"/>
            </w:pPr>
            <w:r>
              <w:rPr>
                <w:rFonts w:ascii="Arial" w:cs="Arial" w:eastAsia="Arial" w:hAnsi="Arial"/>
                <w:b/>
                <w:bCs/>
                <w:sz w:val="19"/>
                <w:szCs w:val="19"/>
              </w:rPr>
              <w:t xml:space="preserve">Предварительные решения о классификации, принятые в России (2):</w:t>
            </w:r>
          </w:p>
          <w:p>
            <w:pPr>
              <w:spacing w:after="60"/>
              <w:ind w:left="220" w:hanging="160"/>
            </w:pPr>
            <w:r>
              <w:rPr>
                <w:rFonts w:ascii="Arial" w:cs="Arial" w:eastAsia="Arial" w:hAnsi="Arial"/>
                <w:sz w:val="19"/>
                <w:szCs w:val="19"/>
              </w:rPr>
              <w:t xml:space="preserve">• Микроимплантат ортодонтический (далее - Микроимплантат) является медицинским изделием, которое используется в стоматологической практике, как ортопедическое приспособление для исправления деформаций зубов (зубного ряда) при нарушении естественной анатомии или…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Приспособление ортопедическое – бандаж на коленный сустав с усиливающей вставкой (40 % нейлон, 25% эластик, 25 % лайкра, 10% биокерамика, усиливающая вставка – 100 % ЭВА), состоящий из трикотажного полотна в виде трубы (основная деталь), резиновой ленты,…</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(34);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Корсет для пояснично-крестцового отдела, предназначенный для надежной фиксации и поддержки пояснично-крестцового отдела позвоночника, облегчения боли в нижней части спины. Товар изготовлен из высококачественного монофиламентного…</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Беларусь: Корсет для пояснично-крестцового отдела, предназначенный для поддержки и фиксации пояснично-крестцового отдела позвоночника, облегчения боли в поясничной области. Товар изготовлен из высококачественной эластичной ткани с моноволоконной…</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Беларусь: Корсет, предназначенный для ортопедической фиксации, иммобилизации, компрессии и функциональной поддержки пояснично-крестцового отдела позвоночника, стабилизации позвоночного столба, ограничения патологической подвижности и снижения…</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Беларусь: Корсет, предназначенный для поддержки, иммобилизации пояснично-крестцового отдела позвоночника, коррекции осевых деформация с целью облегчения болевого синдрома в пояснице. Конструкция товара включает предварительно сформированные…</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Беларусь: Медицинское изделие в виде ортопедического бандажа для колена, предназначенное для обеспечения локальной компрессии и поддержки области надколенника, снижения болевого синдрома и перераспределения нагрузки в области коленного сустава.…</w:t>
            </w:r>
          </w:p>
          <w:p>
            <w:pPr>
              <w:spacing w:after="60"/>
            </w:pPr>
            <w:r>
              <w:rPr>
                <w:rFonts w:ascii="Arial" w:cs="Arial" w:eastAsia="Arial" w:hAnsi="Arial"/>
                <w:color w:val="5B6472"/>
                <w:sz w:val="17"/>
                <w:szCs w:val="17"/>
              </w:rPr>
              <w:t xml:space="preserve">Основные правила интерпретации 1и 6 ТН ВЭД ЕАЭС.</w:t>
            </w:r>
          </w:p>
          <w:p>
            <w:pPr>
              <w:spacing w:after="60"/>
            </w:pPr>
            <w:r>
              <w:rPr>
                <w:rFonts w:ascii="Arial" w:cs="Arial" w:eastAsia="Arial" w:hAnsi="Arial"/>
                <w:color w:val="5B6472"/>
                <w:sz w:val="17"/>
                <w:szCs w:val="17"/>
              </w:rPr>
              <w:t xml:space="preserve">Ещё решений: 29,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9021101000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35alowqfwlfl_c-gb9o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ta6pnniq_w9xokqb6nj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0jprkgkpjustbg6ix0kq2">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xnzpbnwr10yirqydxmtrh">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32.50.22 — Суставы искусственные; ортопедические приспособления; искусственные зубы; зуботехнические приспособления; искусственные части человеческого тела,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https://imexp.ru/katalog/kod/9021101000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3rpgzsfw3cbnp6_hxzys" Type="http://schemas.openxmlformats.org/officeDocument/2006/relationships/hyperlink" Target="https://docs.eaeunion.org/documents/386/6099/" TargetMode="External"/><Relationship Id="rId3uemp63df7xc7aqaue3wt" Type="http://schemas.openxmlformats.org/officeDocument/2006/relationships/hyperlink" Target="https://docs.eaeunion.org/documents/386/6099/" TargetMode="External"/><Relationship Id="rIdkthp28ebiowjybn-di61d" Type="http://schemas.openxmlformats.org/officeDocument/2006/relationships/hyperlink" Target="http://publication.pravo.gov.ru/document/0001202203140039" TargetMode="External"/><Relationship Id="rId6ynwk2r8_s7llm5ic0s69" Type="http://schemas.openxmlformats.org/officeDocument/2006/relationships/hyperlink" Target="https://docs.eaeunion.org/documents/335/4666/" TargetMode="External"/><Relationship Id="rId3pn3-r8cegmcfrbcdjbv3" Type="http://schemas.openxmlformats.org/officeDocument/2006/relationships/hyperlink" Target="http://publication.pravo.gov.ru/document/0001201805040007" TargetMode="External"/><Relationship Id="rIdmfg-bsb0rcralwv7yvfnc" Type="http://schemas.openxmlformats.org/officeDocument/2006/relationships/hyperlink" Target="http://publication.pravo.gov.ru/document/0001201805040007" TargetMode="External"/><Relationship Id="rIdayfkzbs6vxwf7djwlnaui" Type="http://schemas.openxmlformats.org/officeDocument/2006/relationships/hyperlink" Target="http://publication.pravo.gov.ru/document/0001201805040007" TargetMode="External"/><Relationship Id="rIdhi8qbvrifg_6r46t5jtug" Type="http://schemas.openxmlformats.org/officeDocument/2006/relationships/hyperlink" Target="http://publication.pravo.gov.ru/document/0001202308040119" TargetMode="External"/><Relationship Id="rId4-cgnvxedv8cyhf-voi1-" Type="http://schemas.openxmlformats.org/officeDocument/2006/relationships/hyperlink" Target="https://www.ecfr.gov/current/title-15/subtitle-B/chapter-VII/subchapter-C/part-746" TargetMode="External"/><Relationship Id="rIddof4wza5r5lirlnbg9eox" Type="http://schemas.openxmlformats.org/officeDocument/2006/relationships/hyperlink" Target="http://publication.pravo.gov.ru/document/0001202308040119" TargetMode="External"/><Relationship Id="rId2sjxkdvuixdotc6q9l-m6" Type="http://schemas.openxmlformats.org/officeDocument/2006/relationships/hyperlink" Target="https://docs.eaeunion.org/documents/386/6099/" TargetMode="External"/><Relationship Id="rIdnbduxsvquavdxjj1lt4fv" Type="http://schemas.openxmlformats.org/officeDocument/2006/relationships/hyperlink" Target="https://docs.eaeunion.org/documents/317/2804/" TargetMode="External"/><Relationship Id="rIda3twxpnehpxbhbobe2p4c" Type="http://schemas.openxmlformats.org/officeDocument/2006/relationships/hyperlink" Target="http://publication.pravo.gov.ru/document/0001201510050001" TargetMode="External"/><Relationship Id="rId1lkixwxfsk8a6jliiviqg" Type="http://schemas.openxmlformats.org/officeDocument/2006/relationships/hyperlink" Target="http://publication.pravo.gov.ru/document/0001202411290098" TargetMode="External"/><Relationship Id="rIdb2wlnm6-l-cjnvul-e_nx" Type="http://schemas.openxmlformats.org/officeDocument/2006/relationships/hyperlink" Target="http://publication.pravo.gov.ru/document/0001201805040007" TargetMode="External"/><Relationship Id="rIdhvhteexgpz8xrxgu8xn5x" Type="http://schemas.openxmlformats.org/officeDocument/2006/relationships/hyperlink" Target="https://eec.eaeunion.org/comission/department/deptexreg/tr/bezopProductLegkProm.php" TargetMode="External"/><Relationship Id="rIdnx4_vjj-vrr-fono8tnap" Type="http://schemas.openxmlformats.org/officeDocument/2006/relationships/hyperlink" Target="https://eec.eaeunion.org/comission/department/deptexreg/tr/EMS.php" TargetMode="External"/><Relationship Id="rIdohija_1e-l9x39efgdhqf" Type="http://schemas.openxmlformats.org/officeDocument/2006/relationships/hyperlink" Target="https://eec.eaeunion.org/comission/department/deptexreg/tr/bezopDeti.php" TargetMode="External"/><Relationship Id="rId5llwqkjjlkhu40iopsb0o" Type="http://schemas.openxmlformats.org/officeDocument/2006/relationships/hyperlink" Target="https://docs.eaeunion.org/documents/335/4666/" TargetMode="External"/><Relationship Id="rIdixedvtalywpaeoqpwfn96" Type="http://schemas.openxmlformats.org/officeDocument/2006/relationships/hyperlink" Target="http://publication.pravo.gov.ru/document/0001202207190026" TargetMode="External"/><Relationship Id="rIdx35alowqfwlfl_c-gb9os" Type="http://schemas.openxmlformats.org/officeDocument/2006/relationships/hyperlink" Target="https://docs.eaeunion.org/documents/214/946/" TargetMode="External"/><Relationship Id="rIdpta6pnniq_w9xokqb6nju" Type="http://schemas.openxmlformats.org/officeDocument/2006/relationships/hyperlink" Target="https://docs.eaeunion.org/documents/208/8939/" TargetMode="External"/><Relationship Id="rId0jprkgkpjustbg6ix0kq2" Type="http://schemas.openxmlformats.org/officeDocument/2006/relationships/hyperlink" Target="https://docs.eaeunion.org/documents/447/9823/" TargetMode="External"/><Relationship Id="rIdxnzpbnwr10yirqydxmtrh" Type="http://schemas.openxmlformats.org/officeDocument/2006/relationships/hyperlink" Target="https://docs.eaeunion.org/documents/399/6450/"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10 100 0</dc:title>
  <dc:creator>IMEXP</dc:creator>
  <cp:lastModifiedBy>Un-named</cp:lastModifiedBy>
  <cp:revision>1</cp:revision>
  <dcterms:created xsi:type="dcterms:W3CDTF">2026-10-29T08:39:44.598Z</dcterms:created>
  <dcterms:modified xsi:type="dcterms:W3CDTF">2026-10-29T08:39:44.598Z</dcterms:modified>
</cp:coreProperties>
</file>

<file path=docProps/custom.xml><?xml version="1.0" encoding="utf-8"?>
<Properties xmlns="http://schemas.openxmlformats.org/officeDocument/2006/custom-properties" xmlns:vt="http://schemas.openxmlformats.org/officeDocument/2006/docPropsVTypes"/>
</file>