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29 000 4</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29 — Зубы искусственные и стоматологические соединительные детали: прочие</w:t>
            </w:r>
          </w:p>
          <w:p>
            <w:pPr>
              <w:spacing w:after="60"/>
            </w:pPr>
            <w:r>
              <w:rPr>
                <w:rFonts w:ascii="Arial" w:cs="Arial" w:eastAsia="Arial" w:hAnsi="Arial"/>
                <w:color w:val="5B6472"/>
                <w:sz w:val="17"/>
                <w:szCs w:val="17"/>
              </w:rPr>
              <w:t xml:space="preserve">9021 29 00 — Зубы искусственные и стоматологические соединительные детали: прочие</w:t>
            </w:r>
          </w:p>
          <w:p>
            <w:pPr>
              <w:spacing w:after="60"/>
            </w:pPr>
            <w:r>
              <w:rPr>
                <w:rFonts w:ascii="Arial" w:cs="Arial" w:eastAsia="Arial" w:hAnsi="Arial"/>
                <w:b/>
                <w:bCs/>
                <w:sz w:val="19"/>
                <w:szCs w:val="19"/>
              </w:rPr>
              <w:t xml:space="preserve">9021 29 000 4 — Зубы искусственные и стоматологические соединительные детали: прочие: специально предназначенные для использования исключительно в имплантатах: из титана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m2ng8s4j8pfgyr5lfks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ihpitoby3fjb-65jcoj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jcoonuf_9j-1-52bdob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eq9wylifcoshnjwchk_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t0yj6s7pxlja3yip68w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0u9krqj--bypr3aoilem1">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1fe9e1ff_mxj_kb_kiu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fr8qcrlrwoogaow-hdv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66iuklidladly7128zeaw">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nf4hcclwtiqg5-umzuw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fieewbsdhkiodppxra4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jbfj17nxczwnqpyjuu5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yxl9cwvoecccsxw6c-a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1.3.10.3: Неорганические волокнистые или нитевидные материалы,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u99qbj6yqv4h_js4z-4jk">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1.3.2.1.2: Алюминиды титана, содержащие 10 процентов (по весу) или более алюминия и по крайней мере один дополнительный легирующий элемент;</w:t>
            </w:r>
          </w:p>
          <w:p>
            <w:pPr>
              <w:spacing w:after="60"/>
              <w:ind w:left="220" w:hanging="160"/>
            </w:pPr>
            <w:r>
              <w:rPr>
                <w:rFonts w:ascii="Arial" w:cs="Arial" w:eastAsia="Arial" w:hAnsi="Arial"/>
                <w:sz w:val="19"/>
                <w:szCs w:val="19"/>
              </w:rPr>
              <w:t xml:space="preserve">• </w:t>
            </w:r>
            <w:hyperlink w:history="1" r:id="rIdl-qbbgbnog7fg8uwrrqt3">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1.3.2.2.3: Титановые сплавы с:</w:t>
            </w:r>
          </w:p>
          <w:p>
            <w:pPr>
              <w:spacing w:after="60"/>
              <w:ind w:left="220" w:hanging="160"/>
            </w:pPr>
            <w:r>
              <w:rPr>
                <w:rFonts w:ascii="Arial" w:cs="Arial" w:eastAsia="Arial" w:hAnsi="Arial"/>
                <w:sz w:val="19"/>
                <w:szCs w:val="19"/>
              </w:rPr>
              <w:t xml:space="preserve">• </w:t>
            </w:r>
            <w:hyperlink w:history="1" r:id="rId2obgwrw5f0nunkyjncshf">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1.3.4: Урано-титановые сплавы или вольфрамовые сплавы с матрицей на основе железа, никеля или меди,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7kma43r5ngi-ditx1ladx">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pPr>
            <w:r>
              <w:rPr>
                <w:rFonts w:ascii="Arial" w:cs="Arial" w:eastAsia="Arial" w:hAnsi="Arial"/>
                <w:color w:val="5B6472"/>
                <w:sz w:val="17"/>
                <w:szCs w:val="17"/>
              </w:rPr>
              <w:t xml:space="preserve">Ещё пунктов: 2, все — на странице кода.</w:t>
            </w:r>
          </w:p>
          <w:p>
            <w:pPr>
              <w:spacing w:after="60"/>
            </w:pPr>
            <w:hyperlink w:history="1" r:id="rIdarakuukpeifhivnt2c6bn">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Абатмент – часть имплантологической системы, которую используют для восстановления утраченного зуба. Является искусственным постоянным опорно-соединительным элементом между имплантатом и коронкой. Изготовлен из титанового сплава (титан…</w:t>
            </w:r>
          </w:p>
          <w:p>
            <w:pPr>
              <w:spacing w:after="60"/>
            </w:pPr>
            <w:r>
              <w:rPr>
                <w:rFonts w:ascii="Arial" w:cs="Arial" w:eastAsia="Arial" w:hAnsi="Arial"/>
                <w:color w:val="5B6472"/>
                <w:sz w:val="17"/>
                <w:szCs w:val="17"/>
              </w:rPr>
              <w:t xml:space="preserve">Основные правила интерпретации 1, 3(б) и 6 ТН ВЭД ЕАЭС.</w:t>
            </w:r>
          </w:p>
          <w:p>
            <w:pPr>
              <w:spacing w:after="60"/>
              <w:ind w:left="220" w:hanging="160"/>
            </w:pPr>
            <w:r>
              <w:rPr>
                <w:rFonts w:ascii="Arial" w:cs="Arial" w:eastAsia="Arial" w:hAnsi="Arial"/>
                <w:sz w:val="19"/>
                <w:szCs w:val="19"/>
              </w:rPr>
              <w:t xml:space="preserve">• Беларусь: Товар представляет собой изделие стоматологического назначения, которое используется в имплантологии и стоматологии для соединения зубного имплантата с коронкой или протезом. Абатмент служит связующим звеном между имплантатом (резьбовым…</w:t>
            </w:r>
          </w:p>
          <w:p>
            <w:pPr>
              <w:spacing w:after="60"/>
            </w:pPr>
            <w:r>
              <w:rPr>
                <w:rFonts w:ascii="Arial" w:cs="Arial" w:eastAsia="Arial" w:hAnsi="Arial"/>
                <w:color w:val="5B6472"/>
                <w:sz w:val="17"/>
                <w:szCs w:val="17"/>
              </w:rPr>
              <w:t xml:space="preserve">Основные правила интерпретации 1, 6 (4) ТН ВЭД ЕАЭС.</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9021290004</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hhpqfe-uwsgnp_ercvn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fnfilydlwx9rwxcbqhc2">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0dmqm6sbt9jfaqk_xh-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xegfjcjyv_uy_shsng_ra">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m7ns25m1si6cgfoiwfecg">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wdc4s8lbvapf2t9x_hnqo">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b4mr365atdalfoqkcoy4m">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https://imexp.ru/katalog/kod/9021290004</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m2ng8s4j8pfgyr5lfksz" Type="http://schemas.openxmlformats.org/officeDocument/2006/relationships/hyperlink" Target="https://docs.eaeunion.org/documents/386/6099/" TargetMode="External"/><Relationship Id="rId2ihpitoby3fjb-65jcojk" Type="http://schemas.openxmlformats.org/officeDocument/2006/relationships/hyperlink" Target="https://docs.eaeunion.org/documents/386/6099/" TargetMode="External"/><Relationship Id="rIdbjcoonuf_9j-1-52bdobx" Type="http://schemas.openxmlformats.org/officeDocument/2006/relationships/hyperlink" Target="http://publication.pravo.gov.ru/document/0001202203140039" TargetMode="External"/><Relationship Id="rIdxeq9wylifcoshnjwchk_n" Type="http://schemas.openxmlformats.org/officeDocument/2006/relationships/hyperlink" Target="https://docs.eaeunion.org/documents/335/4666/" TargetMode="External"/><Relationship Id="rIdnt0yj6s7pxlja3yip68wa" Type="http://schemas.openxmlformats.org/officeDocument/2006/relationships/hyperlink" Target="http://publication.pravo.gov.ru/document/0001202308040119" TargetMode="External"/><Relationship Id="rId0u9krqj--bypr3aoilem1" Type="http://schemas.openxmlformats.org/officeDocument/2006/relationships/hyperlink" Target="https://www.ecfr.gov/current/title-15/subtitle-B/chapter-VII/subchapter-C/part-746" TargetMode="External"/><Relationship Id="rIde1fe9e1ff_mxj_kb_kiur" Type="http://schemas.openxmlformats.org/officeDocument/2006/relationships/hyperlink" Target="http://publication.pravo.gov.ru/document/0001202308040119" TargetMode="External"/><Relationship Id="rIdtfr8qcrlrwoogaow-hdvx" Type="http://schemas.openxmlformats.org/officeDocument/2006/relationships/hyperlink" Target="https://docs.eaeunion.org/documents/386/6099/" TargetMode="External"/><Relationship Id="rId66iuklidladly7128zeaw" Type="http://schemas.openxmlformats.org/officeDocument/2006/relationships/hyperlink" Target="http://publication.pravo.gov.ru/document/0001201510050001" TargetMode="External"/><Relationship Id="rId6nf4hcclwtiqg5-umzuwm" Type="http://schemas.openxmlformats.org/officeDocument/2006/relationships/hyperlink" Target="http://publication.pravo.gov.ru/document/0001202411290098" TargetMode="External"/><Relationship Id="rIdhfieewbsdhkiodppxra4s" Type="http://schemas.openxmlformats.org/officeDocument/2006/relationships/hyperlink" Target="http://publication.pravo.gov.ru/document/0001201805040007" TargetMode="External"/><Relationship Id="rIdqjbfj17nxczwnqpyjuu5_" Type="http://schemas.openxmlformats.org/officeDocument/2006/relationships/hyperlink" Target="https://docs.eaeunion.org/documents/335/4666/" TargetMode="External"/><Relationship Id="rIdoyxl9cwvoecccsxw6c-aq" Type="http://schemas.openxmlformats.org/officeDocument/2006/relationships/hyperlink" Target="http://publication.pravo.gov.ru/document/0001202207220041" TargetMode="External"/><Relationship Id="rIdu99qbj6yqv4h_js4z-4jk" Type="http://schemas.openxmlformats.org/officeDocument/2006/relationships/hyperlink" Target="http://publication.pravo.gov.ru/document/0001202207220041" TargetMode="External"/><Relationship Id="rIdl-qbbgbnog7fg8uwrrqt3" Type="http://schemas.openxmlformats.org/officeDocument/2006/relationships/hyperlink" Target="http://publication.pravo.gov.ru/document/0001202207220041" TargetMode="External"/><Relationship Id="rId2obgwrw5f0nunkyjncshf" Type="http://schemas.openxmlformats.org/officeDocument/2006/relationships/hyperlink" Target="http://publication.pravo.gov.ru/document/0001202207220041" TargetMode="External"/><Relationship Id="rId7kma43r5ngi-ditx1ladx" Type="http://schemas.openxmlformats.org/officeDocument/2006/relationships/hyperlink" Target="http://publication.pravo.gov.ru/document/0001202207220041" TargetMode="External"/><Relationship Id="rIdarakuukpeifhivnt2c6bn" Type="http://schemas.openxmlformats.org/officeDocument/2006/relationships/hyperlink" Target="http://publication.pravo.gov.ru/document/0001202207220041" TargetMode="External"/><Relationship Id="rId5hhpqfe-uwsgnp_ercvnk" Type="http://schemas.openxmlformats.org/officeDocument/2006/relationships/hyperlink" Target="https://docs.eaeunion.org/documents/214/946/" TargetMode="External"/><Relationship Id="rIdcfnfilydlwx9rwxcbqhc2" Type="http://schemas.openxmlformats.org/officeDocument/2006/relationships/hyperlink" Target="https://docs.eaeunion.org/documents/208/8939/" TargetMode="External"/><Relationship Id="rId-0dmqm6sbt9jfaqk_xh-q" Type="http://schemas.openxmlformats.org/officeDocument/2006/relationships/hyperlink" Target="https://docs.eaeunion.org/documents/463/10896/" TargetMode="External"/><Relationship Id="rIdxegfjcjyv_uy_shsng_ra" Type="http://schemas.openxmlformats.org/officeDocument/2006/relationships/hyperlink" Target="https://docs.eaeunion.org/documents/386/6162/" TargetMode="External"/><Relationship Id="rIdm7ns25m1si6cgfoiwfecg" Type="http://schemas.openxmlformats.org/officeDocument/2006/relationships/hyperlink" Target="https://docs.eaeunion.org/documents/386/6102/" TargetMode="External"/><Relationship Id="rIdwdc4s8lbvapf2t9x_hnqo" Type="http://schemas.openxmlformats.org/officeDocument/2006/relationships/hyperlink" Target="https://docs.eaeunion.org/documents/447/9823/" TargetMode="External"/><Relationship Id="rIdb4mr365atdalfoqkcoy4m" Type="http://schemas.openxmlformats.org/officeDocument/2006/relationships/hyperlink" Target="https://docs.eaeunion.org/documents/399/6450/"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29 000 4</dc:title>
  <dc:creator>IMEXP</dc:creator>
  <cp:lastModifiedBy>Un-named</cp:lastModifiedBy>
  <cp:revision>1</cp:revision>
  <dcterms:created xsi:type="dcterms:W3CDTF">2026-10-27T12:12:41.595Z</dcterms:created>
  <dcterms:modified xsi:type="dcterms:W3CDTF">2026-10-27T12:12:41.595Z</dcterms:modified>
</cp:coreProperties>
</file>

<file path=docProps/custom.xml><?xml version="1.0" encoding="utf-8"?>
<Properties xmlns="http://schemas.openxmlformats.org/officeDocument/2006/custom-properties" xmlns:vt="http://schemas.openxmlformats.org/officeDocument/2006/docPropsVTypes"/>
</file>