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39 900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39 — Части тела искусственные прочие: прочие</w:t>
            </w:r>
          </w:p>
          <w:p>
            <w:pPr>
              <w:spacing w:after="60"/>
            </w:pPr>
            <w:r>
              <w:rPr>
                <w:rFonts w:ascii="Arial" w:cs="Arial" w:eastAsia="Arial" w:hAnsi="Arial"/>
                <w:color w:val="5B6472"/>
                <w:sz w:val="17"/>
                <w:szCs w:val="17"/>
              </w:rPr>
              <w:t xml:space="preserve">9021 39 90 — Части тела искусственные прочие: прочие: прочие</w:t>
            </w:r>
          </w:p>
          <w:p>
            <w:pPr>
              <w:spacing w:after="60"/>
            </w:pPr>
            <w:r>
              <w:rPr>
                <w:rFonts w:ascii="Arial" w:cs="Arial" w:eastAsia="Arial" w:hAnsi="Arial"/>
                <w:b/>
                <w:bCs/>
                <w:sz w:val="19"/>
                <w:szCs w:val="19"/>
              </w:rPr>
              <w:t xml:space="preserve">9021 39 900 0 — Части тела искусственные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xavhneblbi2b7b8q_wm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1jf_4hp3rhjfl9a6fgq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az8d-kbnivdk6xxvo-6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llnovuuhfghyfrlnhsm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rdtys-taj1zl_uqdflcj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34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uqns9wbmc53jznpiynm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jlwtn-mck8b7uoi9ekc9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kepl0girhzb60rve9n8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5_fwy5ogqxn8s6qtchh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main2bhrszjxga-_von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dvpxi2ywfra9ipi9dux4k">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9nfbr78qvginsvsj7cz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34. Ортезы, функциональные узлы протезов (из категории товаров "части и принадлежности протезов"); срок введения: 1 сентября 2024 г. (касается части товаров кода)</w:t>
            </w:r>
          </w:p>
          <w:p>
            <w:pPr>
              <w:spacing w:after="60"/>
            </w:pPr>
            <w:hyperlink w:history="1" r:id="rIdqatqleref4wsyllsvgmr2">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39 действует сертификатов: 0, деклараций: 23; чаще по </w:t>
            </w:r>
            <w:hyperlink w:history="1" r:id="rIdvw1oqoj_epcb1amyjeka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6a1ah1cadsee7zb7kfaqh">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casl1ih1apjqx10b0jq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un-v_vm7x87nam2pqgel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apoezo84yvwdcfryfuu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p>
            <w:pPr>
              <w:spacing w:after="60"/>
            </w:pPr>
            <w:r>
              <w:rPr>
                <w:rFonts w:ascii="Arial" w:cs="Arial" w:eastAsia="Arial" w:hAnsi="Arial"/>
                <w:b/>
                <w:bCs/>
                <w:sz w:val="19"/>
                <w:szCs w:val="19"/>
              </w:rPr>
              <w:t xml:space="preserve">Предварительные решения о классификации, принятые в России (3):</w:t>
            </w:r>
          </w:p>
          <w:p>
            <w:pPr>
              <w:spacing w:after="60"/>
              <w:ind w:left="220" w:hanging="160"/>
            </w:pPr>
            <w:r>
              <w:rPr>
                <w:rFonts w:ascii="Arial" w:cs="Arial" w:eastAsia="Arial" w:hAnsi="Arial"/>
                <w:sz w:val="19"/>
                <w:szCs w:val="19"/>
              </w:rPr>
              <w:t xml:space="preserve">• Протезный вкладыш (лайнер) является компонентом протеза нижней конечности, который обеспечивает механическое соединение ноги с приемной гильзой протеза (не входит в комплект поставки) и его удержание, служит для защиты поверхности кожи от жестких краев…</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Втулка ступенчатая представляет собой изделие, предназначенное для использования в модуле несущем, который является составной частью протеза нижней конечности человека. Протез, в котором используется втулка, предназначен для замены части тела и компенсации…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Заплатка для твёрдой мозговой оболочки (далее – Заплатка) представляет собой синтетический нерассасывающийся тонковолокнистый микропористый нетканый материал из алифатического полиэстеруретана. Заплатка является стерильным медицинским изделием, которое…</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Клапан сердца транскатетерный представляет собой биоинженерную конструкцию биопротеза аортального/митрального клапана с тремя створками из бычьего перикарда, смонтированными на гибком каркасе из металлического сплава, предназначенную для…</w:t>
            </w:r>
          </w:p>
          <w:p>
            <w:pPr>
              <w:spacing w:after="60"/>
            </w:pPr>
            <w:r>
              <w:rPr>
                <w:rFonts w:ascii="Arial" w:cs="Arial" w:eastAsia="Arial" w:hAnsi="Arial"/>
                <w:color w:val="5B6472"/>
                <w:sz w:val="17"/>
                <w:szCs w:val="17"/>
              </w:rPr>
              <w:t xml:space="preserve">В соответсвии с ОПИ 1 и 6 ТН ВЭД ЕАЭС</w:t>
            </w:r>
          </w:p>
          <w:p>
            <w:pPr>
              <w:spacing w:after="60"/>
              <w:ind w:left="220" w:hanging="160"/>
            </w:pPr>
            <w:r>
              <w:rPr>
                <w:rFonts w:ascii="Arial" w:cs="Arial" w:eastAsia="Arial" w:hAnsi="Arial"/>
                <w:sz w:val="19"/>
                <w:szCs w:val="19"/>
              </w:rPr>
              <w:t xml:space="preserve">• Беларусь: Эндопротез клапана сердца биологический представляет собой трехстворчатый каркасный перикардиальный искусственный клапан, предназначенный для супрааннулярной имплантации в аортальное положение. Клапан состоит из бычьего перикарда,…</w:t>
            </w:r>
          </w:p>
          <w:p>
            <w:pPr>
              <w:spacing w:after="60"/>
            </w:pPr>
            <w:r>
              <w:rPr>
                <w:rFonts w:ascii="Arial" w:cs="Arial" w:eastAsia="Arial" w:hAnsi="Arial"/>
                <w:color w:val="5B6472"/>
                <w:sz w:val="17"/>
                <w:szCs w:val="17"/>
              </w:rPr>
              <w:t xml:space="preserve">В соответсвии с ОПИ 1 5б) и 6 ТН ВЭД ЕАЭС</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9021399000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f3ytnrzyyn8iiyzja1a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y_zsbmdtf6ydzk7qun7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tloxesbcpd8nuararux8">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b64yd4pvy8mp3evozqlkx">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https://imexp.ru/katalog/kod/9021399000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avhneblbi2b7b8q_wmu" Type="http://schemas.openxmlformats.org/officeDocument/2006/relationships/hyperlink" Target="https://docs.eaeunion.org/documents/386/6099/" TargetMode="External"/><Relationship Id="rIdp1jf_4hp3rhjfl9a6fgqn" Type="http://schemas.openxmlformats.org/officeDocument/2006/relationships/hyperlink" Target="https://docs.eaeunion.org/documents/386/6099/" TargetMode="External"/><Relationship Id="rIdtaz8d-kbnivdk6xxvo-6k" Type="http://schemas.openxmlformats.org/officeDocument/2006/relationships/hyperlink" Target="http://publication.pravo.gov.ru/document/0001202203140039" TargetMode="External"/><Relationship Id="rIdvllnovuuhfghyfrlnhsmy" Type="http://schemas.openxmlformats.org/officeDocument/2006/relationships/hyperlink" Target="https://docs.eaeunion.org/documents/335/4666/" TargetMode="External"/><Relationship Id="rIdrdtys-taj1zl_uqdflcju" Type="http://schemas.openxmlformats.org/officeDocument/2006/relationships/hyperlink" Target="http://publication.pravo.gov.ru/document/0001201805040007" TargetMode="External"/><Relationship Id="rIdvuqns9wbmc53jznpiynm4" Type="http://schemas.openxmlformats.org/officeDocument/2006/relationships/hyperlink" Target="http://publication.pravo.gov.ru/document/0001202308040119" TargetMode="External"/><Relationship Id="rIdjlwtn-mck8b7uoi9ekc9t" Type="http://schemas.openxmlformats.org/officeDocument/2006/relationships/hyperlink" Target="https://www.ecfr.gov/current/title-15/subtitle-B/chapter-VII/subchapter-C/part-746" TargetMode="External"/><Relationship Id="rIdbkepl0girhzb60rve9n8t" Type="http://schemas.openxmlformats.org/officeDocument/2006/relationships/hyperlink" Target="http://publication.pravo.gov.ru/document/0001202308040119" TargetMode="External"/><Relationship Id="rIdt5_fwy5ogqxn8s6qtchhw" Type="http://schemas.openxmlformats.org/officeDocument/2006/relationships/hyperlink" Target="https://docs.eaeunion.org/documents/386/6099/" TargetMode="External"/><Relationship Id="rIdwmain2bhrszjxga-_vonu" Type="http://schemas.openxmlformats.org/officeDocument/2006/relationships/hyperlink" Target="https://docs.eaeunion.org/documents/317/2804/" TargetMode="External"/><Relationship Id="rIddvpxi2ywfra9ipi9dux4k" Type="http://schemas.openxmlformats.org/officeDocument/2006/relationships/hyperlink" Target="http://publication.pravo.gov.ru/document/0001201510050001" TargetMode="External"/><Relationship Id="rIdy9nfbr78qvginsvsj7czv" Type="http://schemas.openxmlformats.org/officeDocument/2006/relationships/hyperlink" Target="http://publication.pravo.gov.ru/document/0001202411290098" TargetMode="External"/><Relationship Id="rIdqatqleref4wsyllsvgmr2" Type="http://schemas.openxmlformats.org/officeDocument/2006/relationships/hyperlink" Target="http://publication.pravo.gov.ru/document/0001201805040007" TargetMode="External"/><Relationship Id="rIdvw1oqoj_epcb1amyjekaw" Type="http://schemas.openxmlformats.org/officeDocument/2006/relationships/hyperlink" Target="https://eec.eaeunion.org/comission/department/deptexreg/tr/EMS.php" TargetMode="External"/><Relationship Id="rId6a1ah1cadsee7zb7kfaqh" Type="http://schemas.openxmlformats.org/officeDocument/2006/relationships/hyperlink" Target="https://eec.eaeunion.org/comission/department/deptexreg/tr/TR_EEU_037.php" TargetMode="External"/><Relationship Id="rId-casl1ih1apjqx10b0jqt" Type="http://schemas.openxmlformats.org/officeDocument/2006/relationships/hyperlink" Target="https://eec.eaeunion.org/comission/department/deptexreg/tr/Down_Volt.php" TargetMode="External"/><Relationship Id="rIdun-v_vm7x87nam2pqgelq" Type="http://schemas.openxmlformats.org/officeDocument/2006/relationships/hyperlink" Target="https://docs.eaeunion.org/documents/335/4666/" TargetMode="External"/><Relationship Id="rIdoapoezo84yvwdcfryfuuh" Type="http://schemas.openxmlformats.org/officeDocument/2006/relationships/hyperlink" Target="http://publication.pravo.gov.ru/document/0001202207190026" TargetMode="External"/><Relationship Id="rIdhf3ytnrzyyn8iiyzja1ad" Type="http://schemas.openxmlformats.org/officeDocument/2006/relationships/hyperlink" Target="https://docs.eaeunion.org/documents/214/946/" TargetMode="External"/><Relationship Id="rIdiy_zsbmdtf6ydzk7qun7x" Type="http://schemas.openxmlformats.org/officeDocument/2006/relationships/hyperlink" Target="https://docs.eaeunion.org/documents/208/8939/" TargetMode="External"/><Relationship Id="rIdbtloxesbcpd8nuararux8" Type="http://schemas.openxmlformats.org/officeDocument/2006/relationships/hyperlink" Target="https://docs.eaeunion.org/documents/447/9823/" TargetMode="External"/><Relationship Id="rIdb64yd4pvy8mp3evozqlkx" Type="http://schemas.openxmlformats.org/officeDocument/2006/relationships/hyperlink" Target="https://docs.eaeunion.org/documents/399/6450/"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39 900 0</dc:title>
  <dc:creator>IMEXP</dc:creator>
  <cp:lastModifiedBy>Un-named</cp:lastModifiedBy>
  <cp:revision>1</cp:revision>
  <dcterms:created xsi:type="dcterms:W3CDTF">2026-10-28T07:32:41.048Z</dcterms:created>
  <dcterms:modified xsi:type="dcterms:W3CDTF">2026-10-28T07:32:41.048Z</dcterms:modified>
</cp:coreProperties>
</file>

<file path=docProps/custom.xml><?xml version="1.0" encoding="utf-8"?>
<Properties xmlns="http://schemas.openxmlformats.org/officeDocument/2006/custom-properties" xmlns:vt="http://schemas.openxmlformats.org/officeDocument/2006/docPropsVTypes"/>
</file>