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9026 10 210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— Приборы и аппаратура для измерения или контроля расхода, уровня, давления или других переменных характеристик жидкостей или газов (например, расходомеры, указатели уровня, манометры, тепломеры), кроме приборов и аппаратуры товарной позиции 9014, 9015, 9028 или 9032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10 — Для измерения или контроля расхода или уровня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10 21 — Для измерения или контроля расхода или уровня жидкостей: электронные: расходомеры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9026 10 210 0 — Для измерения или контроля расхода или уровня жидкостей: электронные: расходомеры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td9ktgoag90__scelj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vk1noxe7v0g3t4zjgn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vbkkqcczdpzfz9jtoh6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tlvodzkrsoyqgf6ki0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w9pqw9ovhp7ca2t_9h-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5wlxqx7-ikxwksxdmt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Прибор, использующий сигма-дельта аналого-цифровые преобразователи, прецизионные датчики, экранированные кабели и программное обеспечение «Windows». Представляет собой компьютеризированный прибор для сбора данных об уровне жидкости,…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ticuvuvu9duaanxq2u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9026102100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bzirlb-5hv55epukkq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hciiknluo2b-uck5gh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05gqefxf7h0iq0nz1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qfbwdeq0cwbsidfxz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zkh2js7qfe6bbuni2r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26.51.52 — Приборы для измерения или контроля расхода, уровня, давления или прочих переменных характеристик жидкостей и газов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https://imexp.ru/katalog/kod/9026102100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d9ktgoag90__sceljfr" Type="http://schemas.openxmlformats.org/officeDocument/2006/relationships/hyperlink" Target="https://docs.eaeunion.org/documents/386/6099/" TargetMode="External"/><Relationship Id="rIdwvk1noxe7v0g3t4zjgntv" Type="http://schemas.openxmlformats.org/officeDocument/2006/relationships/hyperlink" Target="https://docs.eaeunion.org/documents/386/6099/" TargetMode="External"/><Relationship Id="rIdnvbkkqcczdpzfz9jtoh68" Type="http://schemas.openxmlformats.org/officeDocument/2006/relationships/hyperlink" Target="https://eur-lex.europa.eu/eli/reg/2014/833/oj/eng" TargetMode="External"/><Relationship Id="rIdutlvodzkrsoyqgf6ki0o0" Type="http://schemas.openxmlformats.org/officeDocument/2006/relationships/hyperlink" Target="https://www.legislation.gov.uk/uksi/2019/855/contents" TargetMode="External"/><Relationship Id="rIdcw9pqw9ovhp7ca2t_9h-_" Type="http://schemas.openxmlformats.org/officeDocument/2006/relationships/hyperlink" Target="http://publication.pravo.gov.ru/document/0001202411290098" TargetMode="External"/><Relationship Id="rIdv5wlxqx7-ikxwksxdmtj9" Type="http://schemas.openxmlformats.org/officeDocument/2006/relationships/hyperlink" Target="http://publication.pravo.gov.ru/document/0001202207190026" TargetMode="External"/><Relationship Id="rIdjticuvuvu9duaanxq2ugg" Type="http://schemas.openxmlformats.org/officeDocument/2006/relationships/hyperlink" Target="https://docs.eaeunion.org/documents/253/3575/" TargetMode="External"/><Relationship Id="rId0bzirlb-5hv55epukkqmh" Type="http://schemas.openxmlformats.org/officeDocument/2006/relationships/hyperlink" Target="https://docs.eaeunion.org/documents/214/946/" TargetMode="External"/><Relationship Id="rIdkhciiknluo2b-uck5ghd5" Type="http://schemas.openxmlformats.org/officeDocument/2006/relationships/hyperlink" Target="https://docs.eaeunion.org/documents/208/8939/" TargetMode="External"/><Relationship Id="rIdvg05gqefxf7h0iq0nz1ta" Type="http://schemas.openxmlformats.org/officeDocument/2006/relationships/hyperlink" Target="https://docs.eaeunion.org/documents/447/9823/" TargetMode="External"/><Relationship Id="rIdbyqfbwdeq0cwbsidfxzef" Type="http://schemas.openxmlformats.org/officeDocument/2006/relationships/hyperlink" Target="https://docs.eaeunion.org/documents/429/8205/" TargetMode="External"/><Relationship Id="rId3zkh2js7qfe6bbuni2r_t" Type="http://schemas.openxmlformats.org/officeDocument/2006/relationships/hyperlink" Target="https://docs.eaeunion.org/documents/429/801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9026 10 210 0: вывоз</dc:title>
  <dc:creator>IMEXP</dc:creator>
  <cp:lastModifiedBy>Un-named</cp:lastModifiedBy>
  <cp:revision>1</cp:revision>
  <dcterms:created xsi:type="dcterms:W3CDTF">2026-11-04T01:33:27.017Z</dcterms:created>
  <dcterms:modified xsi:type="dcterms:W3CDTF">2026-11-04T01:33:27.017Z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