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9029 10 000 9</w:t>
      </w:r>
    </w:p>
    <w:p>
      <w:pPr>
        <w:spacing w:after="200"/>
      </w:pPr>
      <w:r>
        <w:rPr>
          <w:rFonts w:ascii="Arial" w:cs="Arial" w:eastAsia="Arial" w:hAnsi="Arial"/>
          <w:color w:val="5B6472"/>
          <w:sz w:val="19"/>
          <w:szCs w:val="19"/>
        </w:rPr>
        <w:t xml:space="preserve">Сведения на 04.11.2026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9029 — 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p>
            <w:pPr>
              <w:spacing w:after="60"/>
            </w:pPr>
            <w:r>
              <w:rPr>
                <w:rFonts w:ascii="Arial" w:cs="Arial" w:eastAsia="Arial" w:hAnsi="Arial"/>
                <w:color w:val="5B6472"/>
                <w:sz w:val="17"/>
                <w:szCs w:val="17"/>
              </w:rPr>
              <w:t xml:space="preserve">9029 10 — Счетчики числа оборотов, счетчики количества продукции, таксометры, счетчики пройденного расстояния в милях, шагомеры и аналогичные приборы</w:t>
            </w:r>
          </w:p>
          <w:p>
            <w:pPr>
              <w:spacing w:after="60"/>
            </w:pPr>
            <w:r>
              <w:rPr>
                <w:rFonts w:ascii="Arial" w:cs="Arial" w:eastAsia="Arial" w:hAnsi="Arial"/>
                <w:color w:val="5B6472"/>
                <w:sz w:val="17"/>
                <w:szCs w:val="17"/>
              </w:rPr>
              <w:t xml:space="preserve">9029 10 00 — Счетчики числа оборотов, счетчики количества продукции, таксометры, счетчики пройденного расстояния в милях, шагомеры и аналогичные приборы</w:t>
            </w:r>
          </w:p>
          <w:p>
            <w:pPr>
              <w:spacing w:after="60"/>
            </w:pPr>
            <w:r>
              <w:rPr>
                <w:rFonts w:ascii="Arial" w:cs="Arial" w:eastAsia="Arial" w:hAnsi="Arial"/>
                <w:b/>
                <w:bCs/>
                <w:sz w:val="19"/>
                <w:szCs w:val="19"/>
              </w:rPr>
              <w:t xml:space="preserve">9029 10 000 9 — Счетчики числа оборотов, счетчики количества продукции, таксометры, счетчики пройденного расстояния в милях, шагомеры и аналогичные приборы: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o7y3vyveypnvqowpxbe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mxyjnqkjlsmdmrokobm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lh2h4fs-frjj_okd0wjl6">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_aiglvlrpbjyraheukp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ybveyjnacppay_-pu_omo">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pyjwbrva_e2scaoxweo52">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4b1vyhjzzxhecirm4rr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uwufnpt5sfzcuge-sxs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ia6khku6yhvyq3fug2be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bka8yruvmmm59p25qdi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iiw7a6qujouighcahxb0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n0foek_ih1j8ylbm5ot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430 (9029): AIC, Ate, BOMAG, BRP, CATERPILLAR, Conteg, DELTA ELECTRONICS, FEBI, Giotech, KISTLER, HANS PRIES, HEWLETT PACKARD (HP), HYUNDAI, KIA, ninebot, NINEROBOT, Pepperl + Fuchs, SCANIA, Schneider Electric, SWAG, TRIPP LITE, VERTIV, YAMAHA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ao_x2cvaj0mqsfcjd0y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ptvwqmve5z2q5vwvtoxir">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9029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xop_vdkqurctzhfbjqua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8bk0qcf_kfchsqimw0w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gtc4bisgleg0nelegvtqo">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Технические средства контроля соблюдения водителями режимов движения, труда и отдыха (тахографы)</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oz--rga4t2oirmamqrxbr">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902910000 — Счетчики числа оборотов, счетчики количества продукции, предназначенные для контакта с пищевыми средами или для использования в практике хозяйственно-питьевого водоснабжения</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9029 10 действует сертификатов: 265, деклараций: 852; чаще по </w:t>
            </w:r>
            <w:hyperlink w:history="1" r:id="rIdeqkpy0ubosqcb7t8ty8je">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8r17xvf1llhgow016x73y">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ms-8dfsddngbcqynbmahq">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0ljubbfpyz0ilx47cx9j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emx7egouje3nvfhrt_4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50 от 19.04.2023: Счетчик посетителей</w:t>
            </w:r>
          </w:p>
          <w:p>
            <w:pPr>
              <w:spacing w:after="60"/>
              <w:ind w:left="220" w:hanging="160"/>
            </w:pPr>
            <w:r>
              <w:rPr>
                <w:rFonts w:ascii="Arial" w:cs="Arial" w:eastAsia="Arial" w:hAnsi="Arial"/>
                <w:sz w:val="19"/>
                <w:szCs w:val="19"/>
              </w:rPr>
              <w:t xml:space="preserve">• </w:t>
            </w:r>
            <w:hyperlink w:history="1" r:id="rIdht-eprwavfnsdyadf3joh">
              <w:r>
                <w:rPr>
                  <w:rFonts w:ascii="Arial" w:cs="Arial" w:eastAsia="Arial" w:hAnsi="Arial"/>
                  <w:color w:val="1F5FBF"/>
                  <w:sz w:val="19"/>
                  <w:szCs w:val="19"/>
                  <w:u w:val="single"/>
                </w:rPr>
                <w:t xml:space="preserve">Решение Коллегии ЕЭК № 50 от 19.04.2023</w:t>
              </w:r>
            </w:hyperlink>
            <w:r>
              <w:rPr>
                <w:rFonts w:ascii="Arial" w:cs="Arial" w:eastAsia="Arial" w:hAnsi="Arial"/>
                <w:sz w:val="19"/>
                <w:szCs w:val="19"/>
              </w:rPr>
              <w:t xml:space="preserve">: О классификации счетчика посетителей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товар представляет собой датчик подсчета пассажиров BG_D500R2A-BK_CANETH, предназначенный для определения числа входящих и выходящих из транспортного средства пассажиров для систем определения пассажиропотока. Датчик устанавливается в…</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интеллектуальные транспортные датчики Termicam A1 390, 10-7730, способные обнаруживать транспортные средства, велосипедистов и пешеходов, предназначенные для осуществления подсчета транспортных средств на…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транспортный датчик Smart Sensor Matrix, предназначенный для точного подсчета движущихся по дороге транспортных средств, измерения скорости и классификации данных. Датчик размещается прямо на полосу движения и…</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w2dmsd4pnnldpbqdcswyq">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9029100009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cqlndfxnjf-6ss0bw-5ow">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jxxebfjtzjydpwsnt1zle">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ygfbcjdkxyh72xd2o19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xywj5t0ffhnj1ylcwdw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qayunhyuucj2xtzpmt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zhu7nfta56qir_ah9gb-2">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isl1g-z4qz2ua-1m5tdee">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ssncgztyv4rmzpg0_cje0">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ubnohkwpeclvfaxiahv5_">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qxvwxyx-5-x8cwicllrzg">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_sfhjpr0gnune1spvgo7">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26.51.64 — Счетчики числа оборотов и счетчики количества продукции; таксометры, спидометры и тахометры; стробоскопы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https://imexp.ru/katalog/kod/9029100009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7y3vyveypnvqowpxbea" Type="http://schemas.openxmlformats.org/officeDocument/2006/relationships/hyperlink" Target="https://docs.eaeunion.org/documents/386/6099/" TargetMode="External"/><Relationship Id="rIdtmxyjnqkjlsmdmrokobm9" Type="http://schemas.openxmlformats.org/officeDocument/2006/relationships/hyperlink" Target="https://docs.eaeunion.org/documents/386/6099/" TargetMode="External"/><Relationship Id="rIdlh2h4fs-frjj_okd0wjl6" Type="http://schemas.openxmlformats.org/officeDocument/2006/relationships/hyperlink" Target="https://eec.eaeunion.org/comission/department/deptexreg/tr/bezopKolesnTrS.php" TargetMode="External"/><Relationship Id="rIdh_aiglvlrpbjyraheukpb" Type="http://schemas.openxmlformats.org/officeDocument/2006/relationships/hyperlink" Target="http://publication.pravo.gov.ru/document/0001202203140039" TargetMode="External"/><Relationship Id="rIdybveyjnacppay_-pu_omo" Type="http://schemas.openxmlformats.org/officeDocument/2006/relationships/hyperlink" Target="http://publication.pravo.gov.ru/document/0001202410080008" TargetMode="External"/><Relationship Id="rIdpyjwbrva_e2scaoxweo52" Type="http://schemas.openxmlformats.org/officeDocument/2006/relationships/hyperlink" Target="https://docs.eaeunion.org/documents/211/8993/" TargetMode="External"/><Relationship Id="rIdv4b1vyhjzzxhecirm4rrl" Type="http://schemas.openxmlformats.org/officeDocument/2006/relationships/hyperlink" Target="https://docs.eaeunion.org/documents/335/4666/" TargetMode="External"/><Relationship Id="rIdruwufnpt5sfzcuge-sxs9" Type="http://schemas.openxmlformats.org/officeDocument/2006/relationships/hyperlink" Target="http://publication.pravo.gov.ru/document/0001202308040119" TargetMode="External"/><Relationship Id="rIdia6khku6yhvyq3fug2beg" Type="http://schemas.openxmlformats.org/officeDocument/2006/relationships/hyperlink" Target="https://eur-lex.europa.eu/eli/reg/2014/833/oj/eng" TargetMode="External"/><Relationship Id="rIdhbka8yruvmmm59p25qdiu" Type="http://schemas.openxmlformats.org/officeDocument/2006/relationships/hyperlink" Target="https://www.legislation.gov.uk/uksi/2019/855/contents" TargetMode="External"/><Relationship Id="rIdiiw7a6qujouighcahxb00" Type="http://schemas.openxmlformats.org/officeDocument/2006/relationships/hyperlink" Target="https://www.ecfr.gov/current/title-15/subtitle-B/chapter-VII/subchapter-C/part-746" TargetMode="External"/><Relationship Id="rId5n0foek_ih1j8ylbm5ot9" Type="http://schemas.openxmlformats.org/officeDocument/2006/relationships/hyperlink" Target="http://publication.pravo.gov.ru/document/0001202308040119" TargetMode="External"/><Relationship Id="rIdoao_x2cvaj0mqsfcjd0yj" Type="http://schemas.openxmlformats.org/officeDocument/2006/relationships/hyperlink" Target="https://docs.eaeunion.org/documents/386/6099/" TargetMode="External"/><Relationship Id="rIdptvwqmve5z2q5vwvtoxir" Type="http://schemas.openxmlformats.org/officeDocument/2006/relationships/hyperlink" Target="http://publication.pravo.gov.ru/document/0001201510050001" TargetMode="External"/><Relationship Id="rIdxop_vdkqurctzhfbjqua4" Type="http://schemas.openxmlformats.org/officeDocument/2006/relationships/hyperlink" Target="http://publication.pravo.gov.ru/document/0001202411290098" TargetMode="External"/><Relationship Id="rIdu8bk0qcf_kfchsqimw0wx" Type="http://schemas.openxmlformats.org/officeDocument/2006/relationships/hyperlink" Target="http://publication.pravo.gov.ru/document/0001201805040007" TargetMode="External"/><Relationship Id="rIdgtc4bisgleg0nelegvtqo" Type="http://schemas.openxmlformats.org/officeDocument/2006/relationships/hyperlink" Target="https://eec.eaeunion.org/comission/department/deptexreg/tr/bezopKolesnTrS.php" TargetMode="External"/><Relationship Id="rIdoz--rga4t2oirmamqrxbr" Type="http://schemas.openxmlformats.org/officeDocument/2006/relationships/hyperlink" Target="https://docs.eaeunion.org/documents/211/8993/" TargetMode="External"/><Relationship Id="rIdeqkpy0ubosqcb7t8ty8je" Type="http://schemas.openxmlformats.org/officeDocument/2006/relationships/hyperlink" Target="https://eec.eaeunion.org/comission/department/deptexreg/tr/EMS.php" TargetMode="External"/><Relationship Id="rId8r17xvf1llhgow016x73y" Type="http://schemas.openxmlformats.org/officeDocument/2006/relationships/hyperlink" Target="https://eec.eaeunion.org/comission/department/deptexreg/tr/Down_Volt.php" TargetMode="External"/><Relationship Id="rIdms-8dfsddngbcqynbmahq" Type="http://schemas.openxmlformats.org/officeDocument/2006/relationships/hyperlink" Target="https://eec.eaeunion.org/comission/department/deptexreg/tr/bezopKolesnTrS.php" TargetMode="External"/><Relationship Id="rId0ljubbfpyz0ilx47cx9jm" Type="http://schemas.openxmlformats.org/officeDocument/2006/relationships/hyperlink" Target="https://docs.eaeunion.org/documents/335/4666/" TargetMode="External"/><Relationship Id="rIdtemx7egouje3nvfhrt_4v" Type="http://schemas.openxmlformats.org/officeDocument/2006/relationships/hyperlink" Target="http://publication.pravo.gov.ru/document/0001202207190026" TargetMode="External"/><Relationship Id="rIdht-eprwavfnsdyadf3joh" Type="http://schemas.openxmlformats.org/officeDocument/2006/relationships/hyperlink" Target="https://docs.eaeunion.org/documents/414/7366/" TargetMode="External"/><Relationship Id="rIdw2dmsd4pnnldpbqdcswyq" Type="http://schemas.openxmlformats.org/officeDocument/2006/relationships/hyperlink" Target="https://docs.eaeunion.org/documents/253/3575/" TargetMode="External"/><Relationship Id="rIdcqlndfxnjf-6ss0bw-5ow" Type="http://schemas.openxmlformats.org/officeDocument/2006/relationships/hyperlink" Target="https://eec.eaeunion.org/comission/department/deptexreg/tr/bezopKolesnTrS.php" TargetMode="External"/><Relationship Id="rIdjxxebfjtzjydpwsnt1zle" Type="http://schemas.openxmlformats.org/officeDocument/2006/relationships/hyperlink" Target="https://docs.eaeunion.org/documents/211/8993/" TargetMode="External"/><Relationship Id="rIdfygfbcjdkxyh72xd2o19s" Type="http://schemas.openxmlformats.org/officeDocument/2006/relationships/hyperlink" Target="https://docs.eaeunion.org/documents/214/946/" TargetMode="External"/><Relationship Id="rIdvxywj5t0ffhnj1ylcwdw_" Type="http://schemas.openxmlformats.org/officeDocument/2006/relationships/hyperlink" Target="https://docs.eaeunion.org/documents/208/8939/" TargetMode="External"/><Relationship Id="rIdz-qayunhyuucj2xtzpmts" Type="http://schemas.openxmlformats.org/officeDocument/2006/relationships/hyperlink" Target="https://docs.eaeunion.org/documents/463/10896/" TargetMode="External"/><Relationship Id="rIdzhu7nfta56qir_ah9gb-2" Type="http://schemas.openxmlformats.org/officeDocument/2006/relationships/hyperlink" Target="https://docs.eaeunion.org/documents/386/6162/" TargetMode="External"/><Relationship Id="rIdisl1g-z4qz2ua-1m5tdee" Type="http://schemas.openxmlformats.org/officeDocument/2006/relationships/hyperlink" Target="https://docs.eaeunion.org/documents/317/2804/" TargetMode="External"/><Relationship Id="rIdssncgztyv4rmzpg0_cje0" Type="http://schemas.openxmlformats.org/officeDocument/2006/relationships/hyperlink" Target="https://docs.eaeunion.org/documents/305/2522/" TargetMode="External"/><Relationship Id="rIdubnohkwpeclvfaxiahv5_" Type="http://schemas.openxmlformats.org/officeDocument/2006/relationships/hyperlink" Target="https://docs.eaeunion.org/documents/305/2213/" TargetMode="External"/><Relationship Id="rIdqxvwxyx-5-x8cwicllrzg" Type="http://schemas.openxmlformats.org/officeDocument/2006/relationships/hyperlink" Target="https://docs.eaeunion.org/documents/305/2174/" TargetMode="External"/><Relationship Id="rIdx_sfhjpr0gnune1spvgo7" Type="http://schemas.openxmlformats.org/officeDocument/2006/relationships/hyperlink" Target="https://docs.eaeunion.org/documents/447/9823/"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9029 10 000 9</dc:title>
  <dc:creator>IMEXP</dc:creator>
  <cp:lastModifiedBy>Un-named</cp:lastModifiedBy>
  <cp:revision>1</cp:revision>
  <dcterms:created xsi:type="dcterms:W3CDTF">2026-11-04T00:35:28.741Z</dcterms:created>
  <dcterms:modified xsi:type="dcterms:W3CDTF">2026-11-04T00:35:28.741Z</dcterms:modified>
</cp:coreProperties>
</file>

<file path=docProps/custom.xml><?xml version="1.0" encoding="utf-8"?>
<Properties xmlns="http://schemas.openxmlformats.org/officeDocument/2006/custom-properties" xmlns:vt="http://schemas.openxmlformats.org/officeDocument/2006/docPropsVTypes"/>
</file>