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9030 40 000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9030 — 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p>
            <w:pPr>
              <w:spacing w:after="60"/>
            </w:pPr>
            <w:r>
              <w:rPr>
                <w:rFonts w:ascii="Arial" w:cs="Arial" w:eastAsia="Arial" w:hAnsi="Arial"/>
                <w:color w:val="5B6472"/>
                <w:sz w:val="17"/>
                <w:szCs w:val="17"/>
              </w:rPr>
              <w:t xml:space="preserve">9030 40 — 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p>
            <w:pPr>
              <w:spacing w:after="60"/>
            </w:pPr>
            <w:r>
              <w:rPr>
                <w:rFonts w:ascii="Arial" w:cs="Arial" w:eastAsia="Arial" w:hAnsi="Arial"/>
                <w:color w:val="5B6472"/>
                <w:sz w:val="17"/>
                <w:szCs w:val="17"/>
              </w:rPr>
              <w:t xml:space="preserve">9030 40 00 — 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p>
            <w:pPr>
              <w:spacing w:after="60"/>
            </w:pPr>
            <w:r>
              <w:rPr>
                <w:rFonts w:ascii="Arial" w:cs="Arial" w:eastAsia="Arial" w:hAnsi="Arial"/>
                <w:b/>
                <w:bCs/>
                <w:sz w:val="19"/>
                <w:szCs w:val="19"/>
              </w:rPr>
              <w:t xml:space="preserve">9030 40 000 0 — 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0t3qhr3p06mxpadcvi_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f8orwi4xw8vp2jkgknv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qwy1qecmu8sy-_rsc99b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qfnucauq0qxq6nvleqpv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pnmpczmyihzfiianvvh5">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fc8k-6k4cv52iogjbak4">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tytaio0dwkgl59hn14ao6">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serodu_zd1hwmbhp5dim7">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1tqpwcq9nwfgkssxsok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431 (9030): ADA instruments, AMETEK, APPA, ASL, BEAMEX, BOMAG, BOSCH, CARLO GAVAZZI, DEWALT, DRUCK, FLUKE, ISOTECH, KEYSIGHT, Measurements International, MEATEST, metabo, PRESYS, SIKA, Sonel,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pwplmsn_smby2p9jfjg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erhsokuxjc8-ovm1fxk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w9g6ql11k4ir_7khyj8bd">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9030 — Установки радиационные медицинские 69 4140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vya3ybvo1ck4tm0ua-xa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pq6qstaub1-xinvmqyk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9030 40 действует сертификатов: 3, деклараций: 706; чаще по </w:t>
            </w:r>
            <w:hyperlink w:history="1" r:id="rIdp4gnduprotqfduzqc58lx">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oalgjv4km2mkhnu7kzj6_">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y8zjxlqi0mkaxpk3hoijd">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84ffi1lkpuzzp4iogvjz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aaqqoxr-cq5d2nkmzrb8e">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3.1.2.4: Схемные анализаторы, имеющие любое из следующего:</w:t>
            </w:r>
          </w:p>
          <w:p>
            <w:pPr>
              <w:spacing w:after="60"/>
              <w:ind w:left="220" w:hanging="160"/>
            </w:pPr>
            <w:r>
              <w:rPr>
                <w:rFonts w:ascii="Arial" w:cs="Arial" w:eastAsia="Arial" w:hAnsi="Arial"/>
                <w:sz w:val="19"/>
                <w:szCs w:val="19"/>
              </w:rPr>
              <w:t xml:space="preserve">• </w:t>
            </w:r>
            <w:hyperlink w:history="1" r:id="rIdjukpbrw7uepltvpqygc7a">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3.2.2.2: Для испытания изделий, определенных в пункте 3.1.1.2.2</w:t>
            </w:r>
          </w:p>
          <w:p>
            <w:pPr>
              <w:spacing w:after="60"/>
              <w:ind w:left="220" w:hanging="160"/>
            </w:pPr>
            <w:r>
              <w:rPr>
                <w:rFonts w:ascii="Arial" w:cs="Arial" w:eastAsia="Arial" w:hAnsi="Arial"/>
                <w:sz w:val="19"/>
                <w:szCs w:val="19"/>
              </w:rPr>
              <w:t xml:space="preserve">• </w:t>
            </w:r>
            <w:hyperlink w:history="1" r:id="rIdpzxpqooacrsqzvtayokr5">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5.1.1.9: Системы или оборудование контроля сетевой связи, работающие с протоколом IP, и специально разработанные для них компоненты, имеющие все следующее:</w:t>
            </w:r>
          </w:p>
          <w:p>
            <w:pPr>
              <w:spacing w:after="60"/>
              <w:ind w:left="220" w:hanging="160"/>
            </w:pPr>
            <w:r>
              <w:rPr>
                <w:rFonts w:ascii="Arial" w:cs="Arial" w:eastAsia="Arial" w:hAnsi="Arial"/>
                <w:sz w:val="19"/>
                <w:szCs w:val="19"/>
              </w:rPr>
              <w:t xml:space="preserve">• </w:t>
            </w:r>
            <w:hyperlink w:history="1" r:id="rIdw__tpywmpinclfn2y9go0">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5.2.2.1: Оборудование, специально разработанное для разработки или производства оборудования (аппаратуры), определенного в пунктах 5.1.2 и 5.1.3</w:t>
            </w:r>
          </w:p>
          <w:p>
            <w:pPr>
              <w:spacing w:after="60"/>
              <w:ind w:left="220" w:hanging="160"/>
            </w:pPr>
            <w:r>
              <w:rPr>
                <w:rFonts w:ascii="Arial" w:cs="Arial" w:eastAsia="Arial" w:hAnsi="Arial"/>
                <w:sz w:val="19"/>
                <w:szCs w:val="19"/>
              </w:rPr>
              <w:t xml:space="preserve">• </w:t>
            </w:r>
            <w:hyperlink w:history="1" r:id="rIdrmuptq9qousyeqnyisfk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5.2.2.2: Измерительное оборудование, специально разработанное для оценки и подтверждения функций защиты информации оборудования (аппаратуры), определенного в пункте 5.1.2 5.1.3, или программного обеспечения, определенного в пункте 5.4.1.1 или 5.4.1.3</w:t>
            </w:r>
          </w:p>
          <w:p>
            <w:pPr>
              <w:spacing w:after="60"/>
            </w:pPr>
            <w:r>
              <w:rPr>
                <w:rFonts w:ascii="Arial" w:cs="Arial" w:eastAsia="Arial" w:hAnsi="Arial"/>
                <w:color w:val="5B6472"/>
                <w:sz w:val="17"/>
                <w:szCs w:val="17"/>
              </w:rPr>
              <w:t xml:space="preserve">Ещё пунктов: 6, все — на странице кода.</w:t>
            </w:r>
          </w:p>
          <w:p>
            <w:pPr>
              <w:spacing w:after="60"/>
            </w:pPr>
            <w:hyperlink w:history="1" r:id="rIdmtogrctlrr_owryjffgp-">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vytqqqkr6voy9mceqbah6">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Система измерения качества громкоговорящей связи Head Acoustic – это программно-аппаратный комплекс. Применяется для измерения качества передаваемой/принимаемой речи. Используется для тестирования устройств вызова экстренных оперативных…</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oreil_xxkmjaujcozdraq">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9030400000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pacgfgetz-f36lchbq8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wprtjg1nj7lfr--mb4b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3xup3kpk3g0cls4gmn4o">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urcw79aeggattmwtdvj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26.51.44 — Приборы и аппаратура для телекоммуникаций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https://imexp.ru/katalog/kod/9030400000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0t3qhr3p06mxpadcvi_j" Type="http://schemas.openxmlformats.org/officeDocument/2006/relationships/hyperlink" Target="https://docs.eaeunion.org/documents/386/6099/" TargetMode="External"/><Relationship Id="rIdyf8orwi4xw8vp2jkgknv1" Type="http://schemas.openxmlformats.org/officeDocument/2006/relationships/hyperlink" Target="https://docs.eaeunion.org/documents/386/6099/" TargetMode="External"/><Relationship Id="rIdqwy1qecmu8sy-_rsc99bn" Type="http://schemas.openxmlformats.org/officeDocument/2006/relationships/hyperlink" Target="http://publication.pravo.gov.ru/document/0001202203140039" TargetMode="External"/><Relationship Id="rIdqfnucauq0qxq6nvleqpvo" Type="http://schemas.openxmlformats.org/officeDocument/2006/relationships/hyperlink" Target="https://docs.eaeunion.org/documents/335/4666/" TargetMode="External"/><Relationship Id="rIdupnmpczmyihzfiianvvh5" Type="http://schemas.openxmlformats.org/officeDocument/2006/relationships/hyperlink" Target="http://publication.pravo.gov.ru/document/0001202308040119" TargetMode="External"/><Relationship Id="rIdjfc8k-6k4cv52iogjbak4" Type="http://schemas.openxmlformats.org/officeDocument/2006/relationships/hyperlink" Target="https://eur-lex.europa.eu/eli/reg/2014/833/oj/eng" TargetMode="External"/><Relationship Id="rIdtytaio0dwkgl59hn14ao6" Type="http://schemas.openxmlformats.org/officeDocument/2006/relationships/hyperlink" Target="https://www.legislation.gov.uk/uksi/2019/855/contents" TargetMode="External"/><Relationship Id="rIdserodu_zd1hwmbhp5dim7" Type="http://schemas.openxmlformats.org/officeDocument/2006/relationships/hyperlink" Target="https://www.ecfr.gov/current/title-15/subtitle-B/chapter-VII/subchapter-C/part-746" TargetMode="External"/><Relationship Id="rIdv1tqpwcq9nwfgkssxsok5" Type="http://schemas.openxmlformats.org/officeDocument/2006/relationships/hyperlink" Target="http://publication.pravo.gov.ru/document/0001202308040119" TargetMode="External"/><Relationship Id="rIdvpwplmsn_smby2p9jfjgn" Type="http://schemas.openxmlformats.org/officeDocument/2006/relationships/hyperlink" Target="https://docs.eaeunion.org/documents/386/6099/" TargetMode="External"/><Relationship Id="rIdaerhsokuxjc8-ovm1fxku" Type="http://schemas.openxmlformats.org/officeDocument/2006/relationships/hyperlink" Target="https://docs.eaeunion.org/documents/317/2804/" TargetMode="External"/><Relationship Id="rIdw9g6ql11k4ir_7khyj8bd" Type="http://schemas.openxmlformats.org/officeDocument/2006/relationships/hyperlink" Target="http://publication.pravo.gov.ru/document/0001201510050001" TargetMode="External"/><Relationship Id="rIdvya3ybvo1ck4tm0ua-xaj" Type="http://schemas.openxmlformats.org/officeDocument/2006/relationships/hyperlink" Target="http://publication.pravo.gov.ru/document/0001202411290098" TargetMode="External"/><Relationship Id="rId9pq6qstaub1-xinvmqykf" Type="http://schemas.openxmlformats.org/officeDocument/2006/relationships/hyperlink" Target="http://publication.pravo.gov.ru/document/0001201805040007" TargetMode="External"/><Relationship Id="rIdp4gnduprotqfduzqc58lx" Type="http://schemas.openxmlformats.org/officeDocument/2006/relationships/hyperlink" Target="https://eec.eaeunion.org/comission/department/deptexreg/tr/EMS.php" TargetMode="External"/><Relationship Id="rIdoalgjv4km2mkhnu7kzj6_" Type="http://schemas.openxmlformats.org/officeDocument/2006/relationships/hyperlink" Target="https://eec.eaeunion.org/comission/department/deptexreg/tr/Down_Volt.php" TargetMode="External"/><Relationship Id="rIdy8zjxlqi0mkaxpk3hoijd" Type="http://schemas.openxmlformats.org/officeDocument/2006/relationships/hyperlink" Target="https://eec.eaeunion.org/comission/department/deptexreg/tr/TR_EEU_037.php" TargetMode="External"/><Relationship Id="rId84ffi1lkpuzzp4iogvjzz" Type="http://schemas.openxmlformats.org/officeDocument/2006/relationships/hyperlink" Target="https://docs.eaeunion.org/documents/335/4666/" TargetMode="External"/><Relationship Id="rIdaaqqoxr-cq5d2nkmzrb8e" Type="http://schemas.openxmlformats.org/officeDocument/2006/relationships/hyperlink" Target="http://publication.pravo.gov.ru/document/0001202207220041" TargetMode="External"/><Relationship Id="rIdjukpbrw7uepltvpqygc7a" Type="http://schemas.openxmlformats.org/officeDocument/2006/relationships/hyperlink" Target="http://publication.pravo.gov.ru/document/0001202207220041" TargetMode="External"/><Relationship Id="rIdpzxpqooacrsqzvtayokr5" Type="http://schemas.openxmlformats.org/officeDocument/2006/relationships/hyperlink" Target="http://publication.pravo.gov.ru/document/0001202207220041" TargetMode="External"/><Relationship Id="rIdw__tpywmpinclfn2y9go0" Type="http://schemas.openxmlformats.org/officeDocument/2006/relationships/hyperlink" Target="http://publication.pravo.gov.ru/document/0001202207220041" TargetMode="External"/><Relationship Id="rIdrmuptq9qousyeqnyisfkr" Type="http://schemas.openxmlformats.org/officeDocument/2006/relationships/hyperlink" Target="http://publication.pravo.gov.ru/document/0001202207220041" TargetMode="External"/><Relationship Id="rIdmtogrctlrr_owryjffgp-" Type="http://schemas.openxmlformats.org/officeDocument/2006/relationships/hyperlink" Target="http://publication.pravo.gov.ru/document/0001202207220041" TargetMode="External"/><Relationship Id="rIdvytqqqkr6voy9mceqbah6" Type="http://schemas.openxmlformats.org/officeDocument/2006/relationships/hyperlink" Target="http://publication.pravo.gov.ru/document/0001202207190036" TargetMode="External"/><Relationship Id="rIdoreil_xxkmjaujcozdraq" Type="http://schemas.openxmlformats.org/officeDocument/2006/relationships/hyperlink" Target="https://docs.eaeunion.org/documents/253/3575/" TargetMode="External"/><Relationship Id="rIdepacgfgetz-f36lchbq8x" Type="http://schemas.openxmlformats.org/officeDocument/2006/relationships/hyperlink" Target="https://docs.eaeunion.org/documents/214/946/" TargetMode="External"/><Relationship Id="rIdqwprtjg1nj7lfr--mb4bz" Type="http://schemas.openxmlformats.org/officeDocument/2006/relationships/hyperlink" Target="https://docs.eaeunion.org/documents/208/8939/" TargetMode="External"/><Relationship Id="rIda3xup3kpk3g0cls4gmn4o" Type="http://schemas.openxmlformats.org/officeDocument/2006/relationships/hyperlink" Target="https://docs.eaeunion.org/documents/446/9811/" TargetMode="External"/><Relationship Id="rIduurcw79aeggattmwtdvjj" Type="http://schemas.openxmlformats.org/officeDocument/2006/relationships/hyperlink" Target="https://docs.eaeunion.org/documents/447/9823/"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9030 40 000 0</dc:title>
  <dc:creator>IMEXP</dc:creator>
  <cp:lastModifiedBy>Un-named</cp:lastModifiedBy>
  <cp:revision>1</cp:revision>
  <dcterms:created xsi:type="dcterms:W3CDTF">2026-10-31T13:05:25.529Z</dcterms:created>
  <dcterms:modified xsi:type="dcterms:W3CDTF">2026-10-31T13:05:25.529Z</dcterms:modified>
</cp:coreProperties>
</file>

<file path=docProps/custom.xml><?xml version="1.0" encoding="utf-8"?>
<Properties xmlns="http://schemas.openxmlformats.org/officeDocument/2006/custom-properties" xmlns:vt="http://schemas.openxmlformats.org/officeDocument/2006/docPropsVTypes"/>
</file>