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9030 82 000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p>
            <w:pPr>
              <w:spacing w:after="60"/>
            </w:pPr>
            <w:r>
              <w:rPr>
                <w:rFonts w:ascii="Arial" w:cs="Arial" w:eastAsia="Arial" w:hAnsi="Arial"/>
                <w:color w:val="5B6472"/>
                <w:sz w:val="17"/>
                <w:szCs w:val="17"/>
              </w:rPr>
              <w:t xml:space="preserve">9030 82 — Приборы и аппаратура прочие: для измерений или проверки полупроводниковых пластин или приборов (включая интегральные схемы)</w:t>
            </w:r>
          </w:p>
          <w:p>
            <w:pPr>
              <w:spacing w:after="60"/>
            </w:pPr>
            <w:r>
              <w:rPr>
                <w:rFonts w:ascii="Arial" w:cs="Arial" w:eastAsia="Arial" w:hAnsi="Arial"/>
                <w:color w:val="5B6472"/>
                <w:sz w:val="17"/>
                <w:szCs w:val="17"/>
              </w:rPr>
              <w:t xml:space="preserve">9030 82 00 — Приборы и аппаратура прочие: для измерений или проверки полупроводниковых пластин или приборов (включая интегральные схемы)</w:t>
            </w:r>
          </w:p>
          <w:p>
            <w:pPr>
              <w:spacing w:after="60"/>
            </w:pPr>
            <w:r>
              <w:rPr>
                <w:rFonts w:ascii="Arial" w:cs="Arial" w:eastAsia="Arial" w:hAnsi="Arial"/>
                <w:b/>
                <w:bCs/>
                <w:sz w:val="19"/>
                <w:szCs w:val="19"/>
              </w:rPr>
              <w:t xml:space="preserve">9030 82 000 0 — Приборы и аппаратура прочие: для измерений или проверки полупроводниковых пластин или приборов (включая интегральные схемы)</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m4k4u8twy2iqvytpsv_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9jxjkkiuvdn3004k6nn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zjcmbiejeue7pieqrzq9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d4a3la84wcvnqoyebq3x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ax06natidbv9eormmvar">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a8qjiztuwrn_8mfdlisx4">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XL (приоритетные товары)</w:t>
            </w:r>
          </w:p>
          <w:p>
            <w:pPr>
              <w:spacing w:after="60"/>
              <w:ind w:left="220" w:hanging="160"/>
            </w:pPr>
            <w:r>
              <w:rPr>
                <w:rFonts w:ascii="Arial" w:cs="Arial" w:eastAsia="Arial" w:hAnsi="Arial"/>
                <w:sz w:val="19"/>
                <w:szCs w:val="19"/>
              </w:rPr>
              <w:t xml:space="preserve">• Великобритания: </w:t>
            </w:r>
            <w:hyperlink w:history="1" r:id="rIdczoi_6ci9fj0auipmnvcm">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cosswmjdmmetvljwxt_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wb227uk2dgckdkglcm4t5">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431 (9030): ADA instruments, AMETEK, APPA, ASL, BEAMEX, BOMAG, BOSCH, CARLO GAVAZZI, DEWALT, DRUCK, FLUKE, ISOTECH, KEYSIGHT, Measurements International, MEATEST, metabo, PRESYS, SIKA, Sonel,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rbvphq1dmcyzmheuoh7b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jhdj1ukpane_cd6w2af4">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kfc8ty_yjdl4f_jx78rhf">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9030 — Установки радиационные медицинские 69 4140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gqrfqeed2hx0vqoahyw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ucpt8q7lxpcwwrp0bubf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9030 82 действует сертификатов: 1, деклараций: 177; чаще по </w:t>
            </w:r>
            <w:hyperlink w:history="1" r:id="rIdv0zjyfl8pla7qya2wugod">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f9tvy7rlnawkaiudxxjlr">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a0ya0hleoce2nwzz8kahz">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6ov-krvvwiqvfg__v6bn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v-nbgmmn9jnrdb9yvkdq">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3.2.2.2: Для испытания изделий, определенных в пункте 3.1.1.2.2</w:t>
            </w:r>
          </w:p>
          <w:p>
            <w:pPr>
              <w:spacing w:after="60"/>
              <w:ind w:left="220" w:hanging="160"/>
            </w:pPr>
            <w:r>
              <w:rPr>
                <w:rFonts w:ascii="Arial" w:cs="Arial" w:eastAsia="Arial" w:hAnsi="Arial"/>
                <w:sz w:val="19"/>
                <w:szCs w:val="19"/>
              </w:rPr>
              <w:t xml:space="preserve">• </w:t>
            </w:r>
            <w:hyperlink w:history="1" r:id="rIdoqhrukt0b-u4cizm3f4bz">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6.1.6.2: 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p>
            <w:pPr>
              <w:spacing w:after="60"/>
              <w:ind w:left="220" w:hanging="160"/>
            </w:pPr>
            <w:r>
              <w:rPr>
                <w:rFonts w:ascii="Arial" w:cs="Arial" w:eastAsia="Arial" w:hAnsi="Arial"/>
                <w:sz w:val="19"/>
                <w:szCs w:val="19"/>
              </w:rPr>
              <w:t xml:space="preserve">• </w:t>
            </w:r>
            <w:hyperlink w:history="1" r:id="rId9cqym8kzv3gmeiryz9ka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6.1.6.4: 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p>
            <w:pPr>
              <w:spacing w:after="60"/>
              <w:ind w:left="220" w:hanging="160"/>
            </w:pPr>
            <w:r>
              <w:rPr>
                <w:rFonts w:ascii="Arial" w:cs="Arial" w:eastAsia="Arial" w:hAnsi="Arial"/>
                <w:sz w:val="19"/>
                <w:szCs w:val="19"/>
              </w:rPr>
              <w:t xml:space="preserve">• </w:t>
            </w:r>
            <w:hyperlink w:history="1" r:id="rId7ojfmijn9rr7hylrfuoyx">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6.1.6.5: 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p>
            <w:pPr>
              <w:spacing w:after="60"/>
              <w:ind w:left="220" w:hanging="160"/>
            </w:pPr>
            <w:r>
              <w:rPr>
                <w:rFonts w:ascii="Arial" w:cs="Arial" w:eastAsia="Arial" w:hAnsi="Arial"/>
                <w:sz w:val="19"/>
                <w:szCs w:val="19"/>
              </w:rPr>
              <w:t xml:space="preserve">• </w:t>
            </w:r>
            <w:hyperlink w:history="1" r:id="rId9gseukq1znlazpzzvlaq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6.1.5.3 (также в разделе «чувствительные товары»): Компенсационные системы для следующих датчиков:</w:t>
            </w:r>
          </w:p>
          <w:p>
            <w:pPr>
              <w:spacing w:after="60"/>
            </w:pPr>
            <w:r>
              <w:rPr>
                <w:rFonts w:ascii="Arial" w:cs="Arial" w:eastAsia="Arial" w:hAnsi="Arial"/>
                <w:color w:val="5B6472"/>
                <w:sz w:val="17"/>
                <w:szCs w:val="17"/>
              </w:rPr>
              <w:t xml:space="preserve">Ещё пунктов: 1, все — на странице кода.</w:t>
            </w:r>
          </w:p>
          <w:p>
            <w:pPr>
              <w:spacing w:after="60"/>
            </w:pPr>
            <w:hyperlink w:history="1" r:id="rIdkii3i1zmgmgdvka5pebjy">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chvcevzdyis5klx1vuzc3">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9030820000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uounvk8m4ipdioz0udue">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5tgd6av_apioq6s2qon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azljshjed_uxn9crbwym">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cyclnqbrof4ccbnzilji5">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26.51.45 — Приборы и аппаратура для измерения или контроля электрических величин,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https://imexp.ru/katalog/kod/9030820000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4k4u8twy2iqvytpsv_c" Type="http://schemas.openxmlformats.org/officeDocument/2006/relationships/hyperlink" Target="https://docs.eaeunion.org/documents/386/6099/" TargetMode="External"/><Relationship Id="rIdw9jxjkkiuvdn3004k6nn6" Type="http://schemas.openxmlformats.org/officeDocument/2006/relationships/hyperlink" Target="https://docs.eaeunion.org/documents/386/6099/" TargetMode="External"/><Relationship Id="rIdzjcmbiejeue7pieqrzq9d" Type="http://schemas.openxmlformats.org/officeDocument/2006/relationships/hyperlink" Target="http://publication.pravo.gov.ru/document/0001202203140039" TargetMode="External"/><Relationship Id="rIdd4a3la84wcvnqoyebq3xx" Type="http://schemas.openxmlformats.org/officeDocument/2006/relationships/hyperlink" Target="https://docs.eaeunion.org/documents/335/4666/" TargetMode="External"/><Relationship Id="rIdzax06natidbv9eormmvar" Type="http://schemas.openxmlformats.org/officeDocument/2006/relationships/hyperlink" Target="http://publication.pravo.gov.ru/document/0001202308040119" TargetMode="External"/><Relationship Id="rIda8qjiztuwrn_8mfdlisx4" Type="http://schemas.openxmlformats.org/officeDocument/2006/relationships/hyperlink" Target="https://eur-lex.europa.eu/eli/reg/2014/833/oj/eng" TargetMode="External"/><Relationship Id="rIdczoi_6ci9fj0auipmnvcm" Type="http://schemas.openxmlformats.org/officeDocument/2006/relationships/hyperlink" Target="https://www.legislation.gov.uk/uksi/2019/855/contents" TargetMode="External"/><Relationship Id="rIdccosswmjdmmetvljwxt_n" Type="http://schemas.openxmlformats.org/officeDocument/2006/relationships/hyperlink" Target="https://www.ecfr.gov/current/title-15/subtitle-B/chapter-VII/subchapter-C/part-746" TargetMode="External"/><Relationship Id="rIdwb227uk2dgckdkglcm4t5" Type="http://schemas.openxmlformats.org/officeDocument/2006/relationships/hyperlink" Target="http://publication.pravo.gov.ru/document/0001202308040119" TargetMode="External"/><Relationship Id="rIdrbvphq1dmcyzmheuoh7bf" Type="http://schemas.openxmlformats.org/officeDocument/2006/relationships/hyperlink" Target="https://docs.eaeunion.org/documents/386/6099/" TargetMode="External"/><Relationship Id="rIdmjhdj1ukpane_cd6w2af4" Type="http://schemas.openxmlformats.org/officeDocument/2006/relationships/hyperlink" Target="https://docs.eaeunion.org/documents/317/2804/" TargetMode="External"/><Relationship Id="rIdkfc8ty_yjdl4f_jx78rhf" Type="http://schemas.openxmlformats.org/officeDocument/2006/relationships/hyperlink" Target="http://publication.pravo.gov.ru/document/0001201510050001" TargetMode="External"/><Relationship Id="rIdhgqrfqeed2hx0vqoahywo" Type="http://schemas.openxmlformats.org/officeDocument/2006/relationships/hyperlink" Target="http://publication.pravo.gov.ru/document/0001202411290098" TargetMode="External"/><Relationship Id="rIducpt8q7lxpcwwrp0bubfp" Type="http://schemas.openxmlformats.org/officeDocument/2006/relationships/hyperlink" Target="http://publication.pravo.gov.ru/document/0001201805040007" TargetMode="External"/><Relationship Id="rIdv0zjyfl8pla7qya2wugod" Type="http://schemas.openxmlformats.org/officeDocument/2006/relationships/hyperlink" Target="https://eec.eaeunion.org/comission/department/deptexreg/tr/EMS.php" TargetMode="External"/><Relationship Id="rIdf9tvy7rlnawkaiudxxjlr" Type="http://schemas.openxmlformats.org/officeDocument/2006/relationships/hyperlink" Target="https://eec.eaeunion.org/comission/department/deptexreg/tr/Down_Volt.php" TargetMode="External"/><Relationship Id="rIda0ya0hleoce2nwzz8kahz" Type="http://schemas.openxmlformats.org/officeDocument/2006/relationships/hyperlink" Target="https://eec.eaeunion.org/comission/department/deptexreg/tr/bezopMashines.php" TargetMode="External"/><Relationship Id="rId6ov-krvvwiqvfg__v6bnr" Type="http://schemas.openxmlformats.org/officeDocument/2006/relationships/hyperlink" Target="https://docs.eaeunion.org/documents/335/4666/" TargetMode="External"/><Relationship Id="rId2v-nbgmmn9jnrdb9yvkdq" Type="http://schemas.openxmlformats.org/officeDocument/2006/relationships/hyperlink" Target="http://publication.pravo.gov.ru/document/0001202207220041" TargetMode="External"/><Relationship Id="rIdoqhrukt0b-u4cizm3f4bz" Type="http://schemas.openxmlformats.org/officeDocument/2006/relationships/hyperlink" Target="http://publication.pravo.gov.ru/document/0001202207220041" TargetMode="External"/><Relationship Id="rId9cqym8kzv3gmeiryz9kar" Type="http://schemas.openxmlformats.org/officeDocument/2006/relationships/hyperlink" Target="http://publication.pravo.gov.ru/document/0001202207220041" TargetMode="External"/><Relationship Id="rId7ojfmijn9rr7hylrfuoyx" Type="http://schemas.openxmlformats.org/officeDocument/2006/relationships/hyperlink" Target="http://publication.pravo.gov.ru/document/0001202207220041" TargetMode="External"/><Relationship Id="rId9gseukq1znlazpzzvlaql" Type="http://schemas.openxmlformats.org/officeDocument/2006/relationships/hyperlink" Target="http://publication.pravo.gov.ru/document/0001202207220041" TargetMode="External"/><Relationship Id="rIdkii3i1zmgmgdvka5pebjy" Type="http://schemas.openxmlformats.org/officeDocument/2006/relationships/hyperlink" Target="http://publication.pravo.gov.ru/document/0001202207220041" TargetMode="External"/><Relationship Id="rIdchvcevzdyis5klx1vuzc3" Type="http://schemas.openxmlformats.org/officeDocument/2006/relationships/hyperlink" Target="https://docs.eaeunion.org/documents/253/3575/" TargetMode="External"/><Relationship Id="rIdpuounvk8m4ipdioz0udue" Type="http://schemas.openxmlformats.org/officeDocument/2006/relationships/hyperlink" Target="https://docs.eaeunion.org/documents/214/946/" TargetMode="External"/><Relationship Id="rIda5tgd6av_apioq6s2qonm" Type="http://schemas.openxmlformats.org/officeDocument/2006/relationships/hyperlink" Target="https://docs.eaeunion.org/documents/208/8939/" TargetMode="External"/><Relationship Id="rIdmazljshjed_uxn9crbwym" Type="http://schemas.openxmlformats.org/officeDocument/2006/relationships/hyperlink" Target="https://docs.eaeunion.org/documents/446/9811/" TargetMode="External"/><Relationship Id="rIdcyclnqbrof4ccbnzilji5"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9030 82 000 0</dc:title>
  <dc:creator>IMEXP</dc:creator>
  <cp:lastModifiedBy>Un-named</cp:lastModifiedBy>
  <cp:revision>1</cp:revision>
  <dcterms:created xsi:type="dcterms:W3CDTF">2026-10-28T00:41:41.963Z</dcterms:created>
  <dcterms:modified xsi:type="dcterms:W3CDTF">2026-10-28T00:41:41.964Z</dcterms:modified>
</cp:coreProperties>
</file>

<file path=docProps/custom.xml><?xml version="1.0" encoding="utf-8"?>
<Properties xmlns="http://schemas.openxmlformats.org/officeDocument/2006/custom-properties" xmlns:vt="http://schemas.openxmlformats.org/officeDocument/2006/docPropsVTypes"/>
</file>